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99B8" w14:textId="6C5AFA27" w:rsidR="005D4163" w:rsidRPr="008354EB" w:rsidRDefault="005F3D44" w:rsidP="005D4163">
      <w:pPr>
        <w:spacing w:before="120" w:after="0" w:line="240" w:lineRule="auto"/>
        <w:jc w:val="center"/>
        <w:rPr>
          <w:rFonts w:ascii="Arial" w:hAnsi="Arial" w:cs="Arial"/>
          <w:b/>
        </w:rPr>
      </w:pPr>
      <w:r w:rsidRPr="008354EB">
        <w:rPr>
          <w:rFonts w:ascii="Arial" w:hAnsi="Arial" w:cs="Arial"/>
          <w:b/>
        </w:rPr>
        <w:t>CONVENZIONE</w:t>
      </w:r>
    </w:p>
    <w:p w14:paraId="648F06A0" w14:textId="77777777" w:rsidR="00190D5E" w:rsidRPr="008354EB" w:rsidRDefault="005D4163" w:rsidP="005D4163">
      <w:pPr>
        <w:spacing w:before="120" w:after="0" w:line="240" w:lineRule="auto"/>
        <w:jc w:val="center"/>
        <w:rPr>
          <w:rFonts w:ascii="Arial" w:hAnsi="Arial" w:cs="Arial"/>
          <w:b/>
        </w:rPr>
      </w:pPr>
      <w:r w:rsidRPr="008354EB">
        <w:rPr>
          <w:rFonts w:ascii="Arial" w:hAnsi="Arial" w:cs="Arial"/>
          <w:b/>
        </w:rPr>
        <w:t xml:space="preserve">PER IL </w:t>
      </w:r>
      <w:r w:rsidR="00757E79" w:rsidRPr="008354EB">
        <w:rPr>
          <w:rFonts w:ascii="Arial" w:hAnsi="Arial" w:cs="Arial"/>
          <w:b/>
        </w:rPr>
        <w:t xml:space="preserve">DIRITTO ALLO STUDIO E </w:t>
      </w:r>
      <w:r w:rsidR="001C10C8" w:rsidRPr="008354EB">
        <w:rPr>
          <w:rFonts w:ascii="Arial" w:hAnsi="Arial" w:cs="Arial"/>
          <w:b/>
        </w:rPr>
        <w:t>L’EFFICIENZA DELLA DISTRIBUZIONE DEL</w:t>
      </w:r>
      <w:r w:rsidR="00757E79" w:rsidRPr="008354EB">
        <w:rPr>
          <w:rFonts w:ascii="Arial" w:hAnsi="Arial" w:cs="Arial"/>
          <w:b/>
        </w:rPr>
        <w:t xml:space="preserve">LE </w:t>
      </w:r>
      <w:r w:rsidR="00190D5E" w:rsidRPr="008354EB">
        <w:rPr>
          <w:rFonts w:ascii="Arial" w:hAnsi="Arial" w:cs="Arial"/>
          <w:b/>
        </w:rPr>
        <w:t>CEDOLE LIBRARIE</w:t>
      </w:r>
      <w:r w:rsidR="001C10C8" w:rsidRPr="008354EB">
        <w:rPr>
          <w:rFonts w:ascii="Arial" w:hAnsi="Arial" w:cs="Arial"/>
          <w:b/>
        </w:rPr>
        <w:t xml:space="preserve"> ALLE FAMIGLIE</w:t>
      </w:r>
      <w:r w:rsidR="00FA13CD" w:rsidRPr="008354EB">
        <w:rPr>
          <w:rFonts w:ascii="Arial" w:hAnsi="Arial" w:cs="Arial"/>
          <w:b/>
        </w:rPr>
        <w:t xml:space="preserve"> </w:t>
      </w:r>
    </w:p>
    <w:p w14:paraId="4A4498C2" w14:textId="77777777" w:rsidR="00446BD2" w:rsidRDefault="00446BD2" w:rsidP="001C10C8">
      <w:pPr>
        <w:jc w:val="both"/>
        <w:rPr>
          <w:rFonts w:ascii="Arial" w:hAnsi="Arial" w:cs="Arial"/>
        </w:rPr>
      </w:pPr>
    </w:p>
    <w:p w14:paraId="689CD0DA" w14:textId="44AC97E5" w:rsidR="001C10C8" w:rsidRPr="008354EB" w:rsidRDefault="00324173" w:rsidP="001C10C8">
      <w:pPr>
        <w:jc w:val="both"/>
        <w:rPr>
          <w:rFonts w:ascii="Arial" w:hAnsi="Arial" w:cs="Arial"/>
        </w:rPr>
      </w:pPr>
      <w:r w:rsidRPr="008354EB">
        <w:rPr>
          <w:rFonts w:ascii="Arial" w:hAnsi="Arial" w:cs="Arial"/>
        </w:rPr>
        <w:t xml:space="preserve">- </w:t>
      </w:r>
      <w:r w:rsidR="001C10C8" w:rsidRPr="008354EB">
        <w:rPr>
          <w:rFonts w:ascii="Arial" w:hAnsi="Arial" w:cs="Arial"/>
        </w:rPr>
        <w:t>La Regione Campania</w:t>
      </w:r>
      <w:r w:rsidR="00DB13C0">
        <w:rPr>
          <w:rFonts w:ascii="Arial" w:hAnsi="Arial" w:cs="Arial"/>
        </w:rPr>
        <w:t xml:space="preserve">, </w:t>
      </w:r>
      <w:bookmarkStart w:id="0" w:name="_GoBack"/>
      <w:bookmarkEnd w:id="0"/>
      <w:r w:rsidR="00DB13C0">
        <w:rPr>
          <w:rFonts w:ascii="Arial" w:hAnsi="Arial" w:cs="Arial"/>
        </w:rPr>
        <w:t>,</w:t>
      </w:r>
      <w:r w:rsidR="00DB13C0" w:rsidRPr="008354EB">
        <w:rPr>
          <w:rFonts w:ascii="Arial" w:hAnsi="Arial" w:cs="Arial"/>
        </w:rPr>
        <w:t xml:space="preserve"> </w:t>
      </w:r>
      <w:r w:rsidR="00DB13C0">
        <w:rPr>
          <w:rFonts w:ascii="Arial" w:hAnsi="Arial" w:cs="Arial"/>
        </w:rPr>
        <w:t>nella persona del Dirigente pro tempore della Direzione Generale Istruzione, Formazione, Lavoro e Politiche giovanili</w:t>
      </w:r>
      <w:r w:rsidR="00446BD2">
        <w:rPr>
          <w:rFonts w:ascii="Arial" w:hAnsi="Arial" w:cs="Arial"/>
        </w:rPr>
        <w:t>,</w:t>
      </w:r>
      <w:r w:rsidR="00DB13C0">
        <w:rPr>
          <w:rFonts w:ascii="Arial" w:hAnsi="Arial" w:cs="Arial"/>
        </w:rPr>
        <w:t xml:space="preserve"> dott.ssa Maria Antonietta </w:t>
      </w:r>
      <w:r w:rsidR="00446BD2">
        <w:rPr>
          <w:rFonts w:ascii="Arial" w:hAnsi="Arial" w:cs="Arial"/>
        </w:rPr>
        <w:t xml:space="preserve">D’Urso </w:t>
      </w:r>
      <w:r w:rsidR="00DB13C0">
        <w:rPr>
          <w:rFonts w:ascii="Arial" w:hAnsi="Arial" w:cs="Arial"/>
        </w:rPr>
        <w:t>domiciliata per la carica in Napoli</w:t>
      </w:r>
      <w:r w:rsidR="001C10C8" w:rsidRPr="008354EB">
        <w:rPr>
          <w:rFonts w:ascii="Arial" w:hAnsi="Arial" w:cs="Arial"/>
        </w:rPr>
        <w:t xml:space="preserve">, </w:t>
      </w:r>
      <w:r w:rsidR="00DB13C0">
        <w:rPr>
          <w:rFonts w:ascii="Arial" w:hAnsi="Arial" w:cs="Arial"/>
        </w:rPr>
        <w:t>Centro Direzionale Isola A/6</w:t>
      </w:r>
      <w:r w:rsidR="001C10C8" w:rsidRPr="008354EB">
        <w:rPr>
          <w:rFonts w:ascii="Arial" w:hAnsi="Arial" w:cs="Arial"/>
        </w:rPr>
        <w:t xml:space="preserve">; </w:t>
      </w:r>
    </w:p>
    <w:p w14:paraId="630522F8" w14:textId="77777777" w:rsidR="00324173" w:rsidRPr="008354EB" w:rsidRDefault="00324173" w:rsidP="00324173">
      <w:pPr>
        <w:jc w:val="center"/>
        <w:rPr>
          <w:rFonts w:ascii="Arial" w:hAnsi="Arial" w:cs="Arial"/>
        </w:rPr>
      </w:pPr>
      <w:r w:rsidRPr="008354EB">
        <w:rPr>
          <w:rFonts w:ascii="Arial" w:hAnsi="Arial" w:cs="Arial"/>
        </w:rPr>
        <w:t>e</w:t>
      </w:r>
    </w:p>
    <w:p w14:paraId="571B73E3" w14:textId="332C0C02" w:rsidR="001C10C8" w:rsidRPr="008354EB" w:rsidRDefault="00324173" w:rsidP="001C10C8">
      <w:pPr>
        <w:jc w:val="both"/>
        <w:rPr>
          <w:rFonts w:ascii="Arial" w:hAnsi="Arial" w:cs="Arial"/>
        </w:rPr>
      </w:pPr>
      <w:r w:rsidRPr="008354EB">
        <w:rPr>
          <w:rFonts w:ascii="Arial" w:hAnsi="Arial" w:cs="Arial"/>
        </w:rPr>
        <w:t>- l’</w:t>
      </w:r>
      <w:r w:rsidR="001C10C8" w:rsidRPr="008354EB">
        <w:rPr>
          <w:rFonts w:ascii="Arial" w:hAnsi="Arial" w:cs="Arial"/>
        </w:rPr>
        <w:t xml:space="preserve">ANCI Campania, </w:t>
      </w:r>
      <w:r w:rsidR="00FF4337">
        <w:rPr>
          <w:rFonts w:ascii="Segoe UI" w:hAnsi="Segoe UI" w:cs="Segoe UI"/>
          <w:color w:val="000000"/>
          <w:sz w:val="23"/>
          <w:szCs w:val="23"/>
          <w:shd w:val="clear" w:color="auto" w:fill="FFFFFF"/>
        </w:rPr>
        <w:t xml:space="preserve">Via Morgantini </w:t>
      </w:r>
      <w:r w:rsidR="00C35FB3">
        <w:rPr>
          <w:rFonts w:ascii="Segoe UI" w:hAnsi="Segoe UI" w:cs="Segoe UI"/>
          <w:color w:val="000000"/>
          <w:sz w:val="23"/>
          <w:szCs w:val="23"/>
          <w:shd w:val="clear" w:color="auto" w:fill="FFFFFF"/>
        </w:rPr>
        <w:t xml:space="preserve">n. </w:t>
      </w:r>
      <w:r w:rsidR="00FF4337">
        <w:rPr>
          <w:rFonts w:ascii="Segoe UI" w:hAnsi="Segoe UI" w:cs="Segoe UI"/>
          <w:color w:val="000000"/>
          <w:sz w:val="23"/>
          <w:szCs w:val="23"/>
          <w:shd w:val="clear" w:color="auto" w:fill="FFFFFF"/>
        </w:rPr>
        <w:t>3 Napoli,</w:t>
      </w:r>
      <w:r w:rsidR="00C35FB3">
        <w:rPr>
          <w:rFonts w:ascii="Segoe UI" w:hAnsi="Segoe UI" w:cs="Segoe UI"/>
          <w:color w:val="000000"/>
          <w:sz w:val="23"/>
          <w:szCs w:val="23"/>
          <w:shd w:val="clear" w:color="auto" w:fill="FFFFFF"/>
        </w:rPr>
        <w:t xml:space="preserve"> cap.</w:t>
      </w:r>
      <w:r w:rsidR="00FF4337">
        <w:rPr>
          <w:rFonts w:ascii="Segoe UI" w:hAnsi="Segoe UI" w:cs="Segoe UI"/>
          <w:color w:val="000000"/>
          <w:sz w:val="23"/>
          <w:szCs w:val="23"/>
          <w:shd w:val="clear" w:color="auto" w:fill="FFFFFF"/>
        </w:rPr>
        <w:t xml:space="preserve"> 80132 - tel. 081/7640746 – mail </w:t>
      </w:r>
      <w:hyperlink r:id="rId8" w:history="1">
        <w:r w:rsidR="00FF4337" w:rsidRPr="00C35FB3">
          <w:rPr>
            <w:rStyle w:val="Collegamentoipertestuale"/>
            <w:rFonts w:ascii="Segoe UI" w:hAnsi="Segoe UI" w:cs="Segoe UI"/>
            <w:color w:val="auto"/>
            <w:sz w:val="23"/>
            <w:szCs w:val="23"/>
            <w:shd w:val="clear" w:color="auto" w:fill="FFFFFF"/>
          </w:rPr>
          <w:t>info@ancicampania.it</w:t>
        </w:r>
      </w:hyperlink>
      <w:r w:rsidR="00FF4337" w:rsidRPr="00C35FB3">
        <w:rPr>
          <w:rFonts w:ascii="Segoe UI" w:hAnsi="Segoe UI" w:cs="Segoe UI"/>
          <w:sz w:val="23"/>
          <w:szCs w:val="23"/>
          <w:shd w:val="clear" w:color="auto" w:fill="FFFFFF"/>
        </w:rPr>
        <w:t xml:space="preserve">, </w:t>
      </w:r>
      <w:r w:rsidR="001C10C8" w:rsidRPr="00C35FB3">
        <w:rPr>
          <w:rFonts w:ascii="Arial" w:hAnsi="Arial" w:cs="Arial"/>
        </w:rPr>
        <w:t>in persona d</w:t>
      </w:r>
      <w:r w:rsidR="00FF4337" w:rsidRPr="00C35FB3">
        <w:rPr>
          <w:rFonts w:ascii="Arial" w:hAnsi="Arial" w:cs="Arial"/>
        </w:rPr>
        <w:t>el Presidente</w:t>
      </w:r>
      <w:r w:rsidR="001C10C8" w:rsidRPr="00C35FB3">
        <w:rPr>
          <w:rFonts w:ascii="Arial" w:hAnsi="Arial" w:cs="Arial"/>
        </w:rPr>
        <w:t xml:space="preserve"> </w:t>
      </w:r>
      <w:r w:rsidR="00FF4337" w:rsidRPr="00C35FB3">
        <w:rPr>
          <w:rFonts w:ascii="Segoe UI" w:hAnsi="Segoe UI" w:cs="Segoe UI"/>
          <w:sz w:val="23"/>
          <w:szCs w:val="23"/>
          <w:shd w:val="clear" w:color="auto" w:fill="FFFFFF"/>
        </w:rPr>
        <w:t>D</w:t>
      </w:r>
      <w:r w:rsidR="00C35FB3">
        <w:rPr>
          <w:rFonts w:ascii="Segoe UI" w:hAnsi="Segoe UI" w:cs="Segoe UI"/>
          <w:sz w:val="23"/>
          <w:szCs w:val="23"/>
          <w:shd w:val="clear" w:color="auto" w:fill="FFFFFF"/>
        </w:rPr>
        <w:t>omenico</w:t>
      </w:r>
      <w:r w:rsidR="00FF4337" w:rsidRPr="00C35FB3">
        <w:rPr>
          <w:rFonts w:ascii="Segoe UI" w:hAnsi="Segoe UI" w:cs="Segoe UI"/>
          <w:sz w:val="23"/>
          <w:szCs w:val="23"/>
          <w:shd w:val="clear" w:color="auto" w:fill="FFFFFF"/>
        </w:rPr>
        <w:t xml:space="preserve"> T</w:t>
      </w:r>
      <w:r w:rsidR="00C35FB3">
        <w:rPr>
          <w:rFonts w:ascii="Segoe UI" w:hAnsi="Segoe UI" w:cs="Segoe UI"/>
          <w:sz w:val="23"/>
          <w:szCs w:val="23"/>
          <w:shd w:val="clear" w:color="auto" w:fill="FFFFFF"/>
        </w:rPr>
        <w:t>uccillo</w:t>
      </w:r>
      <w:r w:rsidR="00FF4337" w:rsidRPr="00C35FB3">
        <w:rPr>
          <w:rFonts w:ascii="Segoe UI" w:hAnsi="Segoe UI" w:cs="Segoe UI"/>
          <w:sz w:val="23"/>
          <w:szCs w:val="23"/>
          <w:shd w:val="clear" w:color="auto" w:fill="FFFFFF"/>
        </w:rPr>
        <w:t xml:space="preserve"> </w:t>
      </w:r>
    </w:p>
    <w:p w14:paraId="5339A59A" w14:textId="77777777" w:rsidR="00324173" w:rsidRPr="008354EB" w:rsidRDefault="00324173" w:rsidP="00324173">
      <w:pPr>
        <w:jc w:val="center"/>
        <w:rPr>
          <w:rFonts w:ascii="Arial" w:hAnsi="Arial" w:cs="Arial"/>
        </w:rPr>
      </w:pPr>
      <w:proofErr w:type="gramStart"/>
      <w:r w:rsidRPr="008354EB">
        <w:rPr>
          <w:rFonts w:ascii="Arial" w:hAnsi="Arial" w:cs="Arial"/>
        </w:rPr>
        <w:t>e</w:t>
      </w:r>
      <w:proofErr w:type="gramEnd"/>
    </w:p>
    <w:p w14:paraId="6592F27D" w14:textId="3BD58530" w:rsidR="001C10C8" w:rsidRPr="008354EB" w:rsidRDefault="00324173" w:rsidP="001C10C8">
      <w:pPr>
        <w:jc w:val="both"/>
        <w:rPr>
          <w:rFonts w:ascii="Arial" w:hAnsi="Arial" w:cs="Arial"/>
        </w:rPr>
      </w:pPr>
      <w:r w:rsidRPr="008354EB">
        <w:rPr>
          <w:rFonts w:ascii="Arial" w:hAnsi="Arial" w:cs="Arial"/>
        </w:rPr>
        <w:t xml:space="preserve">- la </w:t>
      </w:r>
      <w:r w:rsidR="001C10C8" w:rsidRPr="008354EB">
        <w:rPr>
          <w:rFonts w:ascii="Arial" w:hAnsi="Arial" w:cs="Arial"/>
        </w:rPr>
        <w:t>A.L.I. - Associazione Librai Italiani</w:t>
      </w:r>
      <w:r w:rsidR="00C35FB3">
        <w:rPr>
          <w:rFonts w:ascii="Arial" w:hAnsi="Arial" w:cs="Arial"/>
        </w:rPr>
        <w:t xml:space="preserve"> </w:t>
      </w:r>
      <w:r w:rsidR="001C10C8" w:rsidRPr="008354EB">
        <w:rPr>
          <w:rFonts w:ascii="Arial" w:hAnsi="Arial" w:cs="Arial"/>
        </w:rPr>
        <w:t>-</w:t>
      </w:r>
      <w:r w:rsidR="00C35FB3">
        <w:rPr>
          <w:rFonts w:ascii="Arial" w:hAnsi="Arial" w:cs="Arial"/>
        </w:rPr>
        <w:t xml:space="preserve"> </w:t>
      </w:r>
      <w:r w:rsidR="001C10C8" w:rsidRPr="008354EB">
        <w:rPr>
          <w:rFonts w:ascii="Arial" w:hAnsi="Arial" w:cs="Arial"/>
        </w:rPr>
        <w:t>Confcommercio-Imprese per l’Italia,</w:t>
      </w:r>
      <w:r w:rsidR="00FF4337">
        <w:rPr>
          <w:rFonts w:ascii="Arial" w:hAnsi="Arial" w:cs="Arial"/>
        </w:rPr>
        <w:t xml:space="preserve"> </w:t>
      </w:r>
      <w:r w:rsidR="00E52D8C">
        <w:rPr>
          <w:rFonts w:ascii="Arial" w:hAnsi="Arial" w:cs="Arial"/>
        </w:rPr>
        <w:t xml:space="preserve">in </w:t>
      </w:r>
      <w:r w:rsidR="001C10C8" w:rsidRPr="008354EB">
        <w:rPr>
          <w:rFonts w:ascii="Arial" w:hAnsi="Arial" w:cs="Arial"/>
        </w:rPr>
        <w:t xml:space="preserve">persona </w:t>
      </w:r>
      <w:r w:rsidR="00E52D8C">
        <w:rPr>
          <w:rFonts w:ascii="Arial" w:hAnsi="Arial" w:cs="Arial"/>
        </w:rPr>
        <w:t>d</w:t>
      </w:r>
      <w:r w:rsidR="004E6398">
        <w:rPr>
          <w:rFonts w:ascii="Arial" w:hAnsi="Arial" w:cs="Arial"/>
        </w:rPr>
        <w:t xml:space="preserve">i </w:t>
      </w:r>
      <w:r w:rsidR="00E52D8C">
        <w:rPr>
          <w:rFonts w:ascii="Arial" w:hAnsi="Arial" w:cs="Arial"/>
        </w:rPr>
        <w:t>Gianfranco Lieto</w:t>
      </w:r>
      <w:r w:rsidR="001C10C8" w:rsidRPr="008354EB">
        <w:rPr>
          <w:rFonts w:ascii="Arial" w:hAnsi="Arial" w:cs="Arial"/>
        </w:rPr>
        <w:t>,</w:t>
      </w:r>
      <w:r w:rsidR="004E6398">
        <w:rPr>
          <w:rFonts w:ascii="Arial" w:hAnsi="Arial" w:cs="Arial"/>
        </w:rPr>
        <w:t xml:space="preserve"> delegato per la sottoscrizione della presente convenzione dal Presidente Paolo </w:t>
      </w:r>
      <w:proofErr w:type="gramStart"/>
      <w:r w:rsidR="004E6398">
        <w:rPr>
          <w:rFonts w:ascii="Arial" w:hAnsi="Arial" w:cs="Arial"/>
        </w:rPr>
        <w:t>Ambrosini ,con</w:t>
      </w:r>
      <w:proofErr w:type="gramEnd"/>
      <w:r w:rsidR="004E6398">
        <w:rPr>
          <w:rFonts w:ascii="Arial" w:hAnsi="Arial" w:cs="Arial"/>
        </w:rPr>
        <w:t xml:space="preserve"> nota prot. </w:t>
      </w:r>
      <w:proofErr w:type="spellStart"/>
      <w:r w:rsidR="004E6398">
        <w:rPr>
          <w:rFonts w:ascii="Arial" w:hAnsi="Arial" w:cs="Arial"/>
        </w:rPr>
        <w:t>ff</w:t>
      </w:r>
      <w:proofErr w:type="spellEnd"/>
      <w:r w:rsidR="004E6398">
        <w:rPr>
          <w:rFonts w:ascii="Arial" w:hAnsi="Arial" w:cs="Arial"/>
        </w:rPr>
        <w:t>/85 del 17.7.2018</w:t>
      </w:r>
      <w:r w:rsidR="001C10C8" w:rsidRPr="008354EB">
        <w:rPr>
          <w:rFonts w:ascii="Arial" w:hAnsi="Arial" w:cs="Arial"/>
        </w:rPr>
        <w:t xml:space="preserve"> </w:t>
      </w:r>
    </w:p>
    <w:p w14:paraId="516D94AE" w14:textId="77777777" w:rsidR="00324173" w:rsidRPr="008354EB" w:rsidRDefault="00324173" w:rsidP="00324173">
      <w:pPr>
        <w:jc w:val="center"/>
        <w:rPr>
          <w:rFonts w:ascii="Arial" w:hAnsi="Arial" w:cs="Arial"/>
        </w:rPr>
      </w:pPr>
      <w:r w:rsidRPr="008354EB">
        <w:rPr>
          <w:rFonts w:ascii="Arial" w:hAnsi="Arial" w:cs="Arial"/>
        </w:rPr>
        <w:t>e</w:t>
      </w:r>
    </w:p>
    <w:p w14:paraId="73EDA6EF" w14:textId="096361D3" w:rsidR="001C10C8" w:rsidRPr="008354EB" w:rsidRDefault="00324173" w:rsidP="001C10C8">
      <w:pPr>
        <w:jc w:val="both"/>
        <w:rPr>
          <w:rFonts w:ascii="Arial" w:hAnsi="Arial" w:cs="Arial"/>
        </w:rPr>
      </w:pPr>
      <w:r w:rsidRPr="008354EB">
        <w:rPr>
          <w:rFonts w:ascii="Arial" w:hAnsi="Arial" w:cs="Arial"/>
        </w:rPr>
        <w:t xml:space="preserve">- il </w:t>
      </w:r>
      <w:r w:rsidR="001C10C8" w:rsidRPr="008354EB">
        <w:rPr>
          <w:rFonts w:ascii="Arial" w:hAnsi="Arial" w:cs="Arial"/>
        </w:rPr>
        <w:t>S.I.L.</w:t>
      </w:r>
      <w:r w:rsidRPr="008354EB">
        <w:rPr>
          <w:rFonts w:ascii="Arial" w:hAnsi="Arial" w:cs="Arial"/>
        </w:rPr>
        <w:t xml:space="preserve"> - Sindacato Italiano Librai e cartolibrai</w:t>
      </w:r>
      <w:r w:rsidR="00DF4BF9">
        <w:rPr>
          <w:rFonts w:ascii="Arial" w:hAnsi="Arial" w:cs="Arial"/>
        </w:rPr>
        <w:t xml:space="preserve"> -Confesercenti</w:t>
      </w:r>
      <w:r w:rsidR="001C10C8" w:rsidRPr="008354EB">
        <w:rPr>
          <w:rFonts w:ascii="Arial" w:hAnsi="Arial" w:cs="Arial"/>
        </w:rPr>
        <w:t xml:space="preserve">, </w:t>
      </w:r>
      <w:r w:rsidR="00E52D8C" w:rsidRPr="00E52D8C">
        <w:rPr>
          <w:rFonts w:ascii="Arial" w:hAnsi="Arial" w:cs="Arial"/>
        </w:rPr>
        <w:t xml:space="preserve">Via Nazionale, 60 </w:t>
      </w:r>
      <w:proofErr w:type="gramStart"/>
      <w:r w:rsidR="00E52D8C" w:rsidRPr="00E52D8C">
        <w:rPr>
          <w:rFonts w:ascii="Arial" w:hAnsi="Arial" w:cs="Arial"/>
        </w:rPr>
        <w:t xml:space="preserve">Roma </w:t>
      </w:r>
      <w:r w:rsidR="00E52D8C">
        <w:rPr>
          <w:rFonts w:ascii="Arial" w:hAnsi="Arial" w:cs="Arial"/>
        </w:rPr>
        <w:t xml:space="preserve"> </w:t>
      </w:r>
      <w:proofErr w:type="spellStart"/>
      <w:r w:rsidR="00E52D8C">
        <w:rPr>
          <w:rFonts w:ascii="Arial" w:hAnsi="Arial" w:cs="Arial"/>
        </w:rPr>
        <w:t>cap</w:t>
      </w:r>
      <w:proofErr w:type="spellEnd"/>
      <w:proofErr w:type="gramEnd"/>
      <w:r w:rsidR="00E52D8C">
        <w:rPr>
          <w:rFonts w:ascii="Arial" w:hAnsi="Arial" w:cs="Arial"/>
        </w:rPr>
        <w:t xml:space="preserve"> </w:t>
      </w:r>
      <w:r w:rsidR="00E52D8C" w:rsidRPr="00E52D8C">
        <w:rPr>
          <w:rFonts w:ascii="Arial" w:hAnsi="Arial" w:cs="Arial"/>
        </w:rPr>
        <w:t>00184 Tel. 06/47251 Fax 06/4817211</w:t>
      </w:r>
      <w:r w:rsidR="00E52D8C">
        <w:rPr>
          <w:rFonts w:ascii="Arial" w:hAnsi="Arial" w:cs="Arial"/>
        </w:rPr>
        <w:t xml:space="preserve"> </w:t>
      </w:r>
      <w:proofErr w:type="spellStart"/>
      <w:r w:rsidR="001C10C8" w:rsidRPr="008354EB">
        <w:rPr>
          <w:rFonts w:ascii="Arial" w:hAnsi="Arial" w:cs="Arial"/>
        </w:rPr>
        <w:t>e-maiL</w:t>
      </w:r>
      <w:proofErr w:type="spellEnd"/>
      <w:r w:rsidR="001C10C8" w:rsidRPr="008354EB">
        <w:rPr>
          <w:rFonts w:ascii="Arial" w:hAnsi="Arial" w:cs="Arial"/>
        </w:rPr>
        <w:t>:</w:t>
      </w:r>
      <w:r w:rsidR="006C300D">
        <w:rPr>
          <w:rFonts w:ascii="Arial" w:hAnsi="Arial" w:cs="Arial"/>
        </w:rPr>
        <w:t xml:space="preserve"> sil@confesercenti.it</w:t>
      </w:r>
      <w:r w:rsidR="001C10C8" w:rsidRPr="008354EB">
        <w:rPr>
          <w:rFonts w:ascii="Arial" w:hAnsi="Arial" w:cs="Arial"/>
        </w:rPr>
        <w:t>, in persona d</w:t>
      </w:r>
      <w:r w:rsidR="006C300D">
        <w:rPr>
          <w:rFonts w:ascii="Arial" w:hAnsi="Arial" w:cs="Arial"/>
        </w:rPr>
        <w:t>el coordinatore nazionale</w:t>
      </w:r>
      <w:r w:rsidR="001C10C8" w:rsidRPr="008354EB">
        <w:rPr>
          <w:rFonts w:ascii="Arial" w:hAnsi="Arial" w:cs="Arial"/>
        </w:rPr>
        <w:t xml:space="preserve"> </w:t>
      </w:r>
      <w:r w:rsidR="006C300D">
        <w:rPr>
          <w:rFonts w:ascii="Arial" w:hAnsi="Arial" w:cs="Arial"/>
        </w:rPr>
        <w:t>Ermanno Anselmi</w:t>
      </w:r>
      <w:r w:rsidR="001C10C8" w:rsidRPr="008354EB">
        <w:rPr>
          <w:rFonts w:ascii="Arial" w:hAnsi="Arial" w:cs="Arial"/>
        </w:rPr>
        <w:t xml:space="preserve"> </w:t>
      </w:r>
    </w:p>
    <w:p w14:paraId="09BC51EB" w14:textId="35EBF746" w:rsidR="001C10C8" w:rsidRPr="008354EB" w:rsidRDefault="00324173" w:rsidP="005D4163">
      <w:pPr>
        <w:spacing w:before="120" w:after="0" w:line="240" w:lineRule="auto"/>
        <w:rPr>
          <w:rFonts w:ascii="Arial" w:hAnsi="Arial" w:cs="Arial"/>
        </w:rPr>
      </w:pPr>
      <w:r w:rsidRPr="008354EB">
        <w:rPr>
          <w:rFonts w:ascii="Arial" w:hAnsi="Arial" w:cs="Arial"/>
        </w:rPr>
        <w:t>defini</w:t>
      </w:r>
      <w:r w:rsidR="00446BD2">
        <w:rPr>
          <w:rFonts w:ascii="Arial" w:hAnsi="Arial" w:cs="Arial"/>
        </w:rPr>
        <w:t>scono</w:t>
      </w:r>
      <w:r w:rsidRPr="008354EB">
        <w:rPr>
          <w:rFonts w:ascii="Arial" w:hAnsi="Arial" w:cs="Arial"/>
        </w:rPr>
        <w:t xml:space="preserve"> l’intesa sul tema in epigrafe, come di seguito dettagliato:</w:t>
      </w:r>
    </w:p>
    <w:p w14:paraId="189F6D6E" w14:textId="77777777" w:rsidR="00324173" w:rsidRPr="008354EB" w:rsidRDefault="00324173" w:rsidP="005D4163">
      <w:pPr>
        <w:spacing w:before="120" w:after="0" w:line="240" w:lineRule="auto"/>
        <w:jc w:val="both"/>
        <w:rPr>
          <w:rFonts w:ascii="Arial" w:hAnsi="Arial" w:cs="Arial"/>
          <w:b/>
          <w:i/>
        </w:rPr>
      </w:pPr>
    </w:p>
    <w:p w14:paraId="3735CC42" w14:textId="77777777" w:rsidR="00190D5E" w:rsidRPr="008354EB" w:rsidRDefault="00190D5E" w:rsidP="005D4163">
      <w:pPr>
        <w:spacing w:before="120" w:after="0" w:line="240" w:lineRule="auto"/>
        <w:jc w:val="both"/>
        <w:rPr>
          <w:rFonts w:ascii="Arial" w:hAnsi="Arial" w:cs="Arial"/>
          <w:b/>
          <w:i/>
        </w:rPr>
      </w:pPr>
      <w:r w:rsidRPr="008354EB">
        <w:rPr>
          <w:rFonts w:ascii="Arial" w:hAnsi="Arial" w:cs="Arial"/>
          <w:b/>
          <w:i/>
        </w:rPr>
        <w:t>Premesso</w:t>
      </w:r>
      <w:r w:rsidR="006964F7" w:rsidRPr="008354EB">
        <w:rPr>
          <w:rFonts w:ascii="Arial" w:hAnsi="Arial" w:cs="Arial"/>
          <w:b/>
          <w:i/>
        </w:rPr>
        <w:t xml:space="preserve"> che</w:t>
      </w:r>
    </w:p>
    <w:p w14:paraId="25E9DBC4" w14:textId="77777777" w:rsidR="004C3774" w:rsidRPr="008354EB" w:rsidRDefault="004C3774" w:rsidP="004C3774">
      <w:pPr>
        <w:pStyle w:val="Paragrafoelenco"/>
        <w:numPr>
          <w:ilvl w:val="0"/>
          <w:numId w:val="1"/>
        </w:numPr>
        <w:jc w:val="both"/>
        <w:rPr>
          <w:rFonts w:ascii="Arial" w:hAnsi="Arial" w:cs="Arial"/>
        </w:rPr>
      </w:pPr>
      <w:r w:rsidRPr="008354EB">
        <w:rPr>
          <w:rFonts w:ascii="Arial" w:hAnsi="Arial" w:cs="Arial"/>
        </w:rPr>
        <w:t>il diritto allo studio trova il suo fondamento nella Costituzione Italiana agli artt. 2, 3, 33 e 34 (commi 3 e 4), in cui si dispone che “la scuola è aperta a tutti. I capaci ed i meritevoli, anche se privi di mezzi, hanno diritto di raggiungere i gradi più elevati degli studi. La Repubblica rende effettivo questo diritto con borse di studio, assegni alle famiglie ed altre provvidenze, che devono essere attribuite per concorso”;</w:t>
      </w:r>
    </w:p>
    <w:p w14:paraId="17A0B53D" w14:textId="77777777" w:rsidR="004C3774" w:rsidRPr="008354EB" w:rsidRDefault="004C3774" w:rsidP="004C3774">
      <w:pPr>
        <w:pStyle w:val="Paragrafoelenco"/>
        <w:numPr>
          <w:ilvl w:val="0"/>
          <w:numId w:val="1"/>
        </w:numPr>
        <w:spacing w:after="0" w:line="240" w:lineRule="auto"/>
        <w:jc w:val="both"/>
        <w:rPr>
          <w:rFonts w:ascii="Arial" w:hAnsi="Arial" w:cs="Arial"/>
        </w:rPr>
      </w:pPr>
      <w:r w:rsidRPr="008354EB">
        <w:rPr>
          <w:rFonts w:ascii="Arial" w:hAnsi="Arial" w:cs="Arial"/>
        </w:rPr>
        <w:t xml:space="preserve">lo stesso costituisce uno dei diritti fondamentali ed inalienabili della persona, sancito dalla Dichiarazione Universale dei diritti umani recepita dagli Stati membri </w:t>
      </w:r>
      <w:proofErr w:type="spellStart"/>
      <w:r w:rsidRPr="008354EB">
        <w:rPr>
          <w:rFonts w:ascii="Arial" w:hAnsi="Arial" w:cs="Arial"/>
        </w:rPr>
        <w:t>dell</w:t>
      </w:r>
      <w:proofErr w:type="spellEnd"/>
      <w:r w:rsidRPr="008354EB">
        <w:rPr>
          <w:rFonts w:ascii="Arial" w:hAnsi="Arial" w:cs="Arial"/>
        </w:rPr>
        <w:t xml:space="preserve"> ONU nel 1948, che all’art 26 afferma il diritto all’Istruzione, la gratuità ed obbligatorietà dei livelli fondamentali, l’accesso su base di merito ai livelli superiori, la qualità ed il fine dell’istruzione quale rispetto dei diritti umani e pieno sviluppo della personalità,</w:t>
      </w:r>
    </w:p>
    <w:p w14:paraId="0B55A022" w14:textId="77777777" w:rsidR="004C3774" w:rsidRPr="008354EB" w:rsidRDefault="004C3774" w:rsidP="000C7423">
      <w:pPr>
        <w:pStyle w:val="Paragrafoelenco"/>
        <w:spacing w:after="0" w:line="240" w:lineRule="auto"/>
        <w:jc w:val="both"/>
        <w:rPr>
          <w:rFonts w:ascii="Arial" w:hAnsi="Arial" w:cs="Arial"/>
        </w:rPr>
      </w:pPr>
    </w:p>
    <w:p w14:paraId="6EECE9F4" w14:textId="77777777" w:rsidR="004C3774" w:rsidRPr="008354EB" w:rsidRDefault="004C3774" w:rsidP="004C3774">
      <w:pPr>
        <w:pStyle w:val="Paragrafoelenco"/>
        <w:numPr>
          <w:ilvl w:val="0"/>
          <w:numId w:val="1"/>
        </w:numPr>
        <w:jc w:val="both"/>
        <w:rPr>
          <w:rFonts w:ascii="Arial" w:hAnsi="Arial" w:cs="Arial"/>
        </w:rPr>
      </w:pPr>
      <w:r w:rsidRPr="008354EB">
        <w:rPr>
          <w:rFonts w:ascii="Arial" w:hAnsi="Arial" w:cs="Arial"/>
        </w:rPr>
        <w:t>per un compiuto adempimento dell’obbligo scolastico, a norma della Legge 10 agosto 1964 n 719, del D LGS, 16 aprile 1994 n 297, dell’art 27 della Legge 20 dicembre 1998 n 448, i Comuni, secondo modalità stabilite dalle singole Regioni, provvedono ad assicurare la fornitura dei libri di testo agli alunni delle scuole primarie statali, private, paritarie, nonché agli studenti della scuola secondaria;</w:t>
      </w:r>
    </w:p>
    <w:p w14:paraId="11D818EC" w14:textId="77777777" w:rsidR="004C3774" w:rsidRPr="008354EB" w:rsidRDefault="004C3774" w:rsidP="004C3774">
      <w:pPr>
        <w:pStyle w:val="Paragrafoelenco"/>
        <w:numPr>
          <w:ilvl w:val="0"/>
          <w:numId w:val="1"/>
        </w:numPr>
        <w:jc w:val="both"/>
        <w:rPr>
          <w:rFonts w:ascii="Arial" w:hAnsi="Arial" w:cs="Arial"/>
        </w:rPr>
      </w:pPr>
      <w:r w:rsidRPr="008354EB">
        <w:rPr>
          <w:rFonts w:ascii="Arial" w:hAnsi="Arial" w:cs="Arial"/>
        </w:rPr>
        <w:t xml:space="preserve">a norma dell’art.1 della Legge 27 dicembre 2006, n. 296 e del relativo Regolamento attuativo di cui al D.M. n 139/2007, l’istruzione obbligatoria è impartita per almeno dieci anni e si realizza secondo le disposizioni indicate all’art.1, comma 622, della Legge 27 dicembre 2006 n 296 così che, conseguentemente, la gratuità “parziale” dei libri di testo è estesa agli studenti </w:t>
      </w:r>
      <w:r w:rsidRPr="008354EB">
        <w:rPr>
          <w:rFonts w:ascii="Arial" w:hAnsi="Arial" w:cs="Arial"/>
        </w:rPr>
        <w:lastRenderedPageBreak/>
        <w:t xml:space="preserve">della scuola secondaria di 1° e 2° grado, mentre per la scuola primaria, ai sensi dell’art 1, comma 5, del D.P.C.M n 320/1999, seguitano ad applicarsi le disposizioni vigenti di cui all’articolo 156 del D. </w:t>
      </w:r>
      <w:proofErr w:type="spellStart"/>
      <w:r w:rsidRPr="008354EB">
        <w:rPr>
          <w:rFonts w:ascii="Arial" w:hAnsi="Arial" w:cs="Arial"/>
        </w:rPr>
        <w:t>Lgs</w:t>
      </w:r>
      <w:proofErr w:type="spellEnd"/>
      <w:r w:rsidRPr="008354EB">
        <w:rPr>
          <w:rFonts w:ascii="Arial" w:hAnsi="Arial" w:cs="Arial"/>
        </w:rPr>
        <w:t xml:space="preserve"> 297/94 che prevedono la fornitura gratuita dei libri di testo a prescindere dalle condizioni reddituali;</w:t>
      </w:r>
    </w:p>
    <w:p w14:paraId="2A40E323" w14:textId="77777777" w:rsidR="004C3774" w:rsidRPr="008354EB" w:rsidRDefault="004C3774" w:rsidP="004C3774">
      <w:pPr>
        <w:pStyle w:val="Paragrafoelenco"/>
        <w:numPr>
          <w:ilvl w:val="0"/>
          <w:numId w:val="1"/>
        </w:numPr>
        <w:jc w:val="both"/>
        <w:rPr>
          <w:rFonts w:ascii="Arial" w:hAnsi="Arial" w:cs="Arial"/>
        </w:rPr>
      </w:pPr>
      <w:r w:rsidRPr="008354EB">
        <w:rPr>
          <w:rFonts w:ascii="Arial" w:hAnsi="Arial" w:cs="Arial"/>
        </w:rPr>
        <w:t xml:space="preserve">la Regione Campania, come disposto dal proprio Statuto, “promuove ogni utile iniziativa per favorire: la tutela, lo sviluppo e la diffusione della cultura, della ricerca scientifica e dell’innovazione tecnologica; la tutela ed il sostegno dei luoghi dove si formano, si condividono e si diffondono le conoscenze scientifiche e tecnologiche; l’interazione tra i </w:t>
      </w:r>
      <w:proofErr w:type="spellStart"/>
      <w:r w:rsidRPr="008354EB">
        <w:rPr>
          <w:rFonts w:ascii="Arial" w:hAnsi="Arial" w:cs="Arial"/>
        </w:rPr>
        <w:t>saperi</w:t>
      </w:r>
      <w:proofErr w:type="spellEnd"/>
      <w:r w:rsidRPr="008354EB">
        <w:rPr>
          <w:rFonts w:ascii="Arial" w:hAnsi="Arial" w:cs="Arial"/>
        </w:rPr>
        <w:t>: la realizzazione ed il potenziamento delle reti di eccellenza e l’incremento della cooperazione scientifica internazionale; la valorizzazione di istruzione, formazione professionale ed alta formazione al fine di assicurare maggiori opportunità personali di crescita culturale, sociale e civile”;</w:t>
      </w:r>
    </w:p>
    <w:p w14:paraId="1656818C" w14:textId="77777777" w:rsidR="004C3774" w:rsidRPr="008354EB" w:rsidRDefault="004C3774" w:rsidP="004C3774">
      <w:pPr>
        <w:pStyle w:val="Paragrafoelenco"/>
        <w:numPr>
          <w:ilvl w:val="0"/>
          <w:numId w:val="1"/>
        </w:numPr>
        <w:jc w:val="both"/>
        <w:rPr>
          <w:rFonts w:ascii="Arial" w:hAnsi="Arial" w:cs="Arial"/>
        </w:rPr>
      </w:pPr>
      <w:r w:rsidRPr="008354EB">
        <w:rPr>
          <w:rFonts w:ascii="Arial" w:hAnsi="Arial" w:cs="Arial"/>
        </w:rPr>
        <w:t xml:space="preserve">la Legge Regionale 1 febbraio 2005 n. 4, recante “Norme regionali per l’esercizio del diritto all’istruzione e alla formazione”, evidenzia la volontà del legislatore di rimuovere le barriere che impediscono una scolarizzazione consapevole e costruttiva, di promuovere e diversificare l’offerta scolastica in funzione delle fasce deboli e di disagio della popolazione, di contrastare la dispersione scolastica; al comma 1 dell’art. 1 si dispone, infatti, che la Regione Campania riconosce il sistema scolastico e formativo come strumento fondamentale per lo sviluppo complessivo del proprio territorio e la necessità di interventi per incentivarne e migliorarne l’organizzazione e l’efficienza, per ottimizzare l’utilizzazione delle risorse e per rendere più agevole l’accesso a coloro che ne sono impediti da ostacoli di ordine economico, sociale e culturale, mentre al comma 2 dello stesso articolo sancisce  che la Regione Campania promuove e sostiene azioni volte a rendere effettivo il diritto allo studio e all’apprendimento lungo l’arco della vita, nel rispetto dei livelli essenziali definiti dallo Stato e del principio di sussidiarietà; </w:t>
      </w:r>
    </w:p>
    <w:p w14:paraId="0FB48472" w14:textId="77777777" w:rsidR="004C3774" w:rsidRPr="008354EB" w:rsidRDefault="004C3774" w:rsidP="004C3774">
      <w:pPr>
        <w:pStyle w:val="Paragrafoelenco"/>
        <w:numPr>
          <w:ilvl w:val="0"/>
          <w:numId w:val="1"/>
        </w:numPr>
        <w:rPr>
          <w:rFonts w:ascii="Arial" w:hAnsi="Arial" w:cs="Arial"/>
        </w:rPr>
      </w:pPr>
      <w:proofErr w:type="gramStart"/>
      <w:r w:rsidRPr="008354EB">
        <w:rPr>
          <w:rFonts w:ascii="Arial" w:hAnsi="Arial" w:cs="Arial"/>
        </w:rPr>
        <w:t>nella</w:t>
      </w:r>
      <w:proofErr w:type="gramEnd"/>
      <w:r w:rsidRPr="008354EB">
        <w:rPr>
          <w:rFonts w:ascii="Arial" w:hAnsi="Arial" w:cs="Arial"/>
        </w:rPr>
        <w:t xml:space="preserve"> citata Legge regionale, all’art 5, tra le diverse tipologie di azioni, sono individuate: la fornitura gratuita o semigratuita dei libri di testi agli alunni della scuole secondarie di 1° e 2° grado, sussidi scolastici, speciali sussidi e attrezzature didattiche specifiche per l’handicap; la carta studenti per l’accesso facilitato ai canali culturali previsti dall’art 2, comma 1, lettera n; </w:t>
      </w:r>
    </w:p>
    <w:p w14:paraId="1B49BFD1" w14:textId="77777777" w:rsidR="004C3774" w:rsidRPr="008354EB" w:rsidRDefault="004C3774" w:rsidP="000C7423">
      <w:pPr>
        <w:pStyle w:val="Paragrafoelenco"/>
        <w:spacing w:before="120" w:after="0" w:line="240" w:lineRule="auto"/>
        <w:jc w:val="both"/>
        <w:rPr>
          <w:rFonts w:ascii="Arial" w:hAnsi="Arial" w:cs="Arial"/>
        </w:rPr>
      </w:pPr>
    </w:p>
    <w:p w14:paraId="77506374" w14:textId="77777777" w:rsidR="00345B00" w:rsidRPr="008354EB" w:rsidRDefault="00345B00" w:rsidP="00345B00">
      <w:pPr>
        <w:spacing w:before="120" w:after="0" w:line="240" w:lineRule="auto"/>
        <w:jc w:val="both"/>
        <w:rPr>
          <w:rFonts w:ascii="Arial" w:hAnsi="Arial" w:cs="Arial"/>
          <w:b/>
          <w:i/>
        </w:rPr>
      </w:pPr>
      <w:r w:rsidRPr="008354EB">
        <w:rPr>
          <w:rFonts w:ascii="Arial" w:hAnsi="Arial" w:cs="Arial"/>
          <w:b/>
          <w:i/>
        </w:rPr>
        <w:t>Considerato che</w:t>
      </w:r>
    </w:p>
    <w:p w14:paraId="620451A0" w14:textId="77777777" w:rsidR="003E0B82" w:rsidRPr="008354EB" w:rsidRDefault="003E0B82" w:rsidP="003E0B82">
      <w:pPr>
        <w:pStyle w:val="Paragrafoelenco"/>
        <w:numPr>
          <w:ilvl w:val="0"/>
          <w:numId w:val="3"/>
        </w:numPr>
        <w:spacing w:before="120" w:after="0" w:line="240" w:lineRule="auto"/>
        <w:jc w:val="both"/>
        <w:rPr>
          <w:rFonts w:ascii="Arial" w:hAnsi="Arial" w:cs="Arial"/>
        </w:rPr>
      </w:pPr>
      <w:r w:rsidRPr="008354EB">
        <w:rPr>
          <w:rFonts w:ascii="Arial" w:hAnsi="Arial" w:cs="Arial"/>
        </w:rPr>
        <w:t>il libro di testo è lo strumento didattico ancora oggi più utilizzato mediante il quale gli studenti realizzano il loro percorso di conoscenza e apprendimento e che rappresenta il principale luogo di incontro tra le competenze del docente e le aspettative dello studente, il canale preferenziale su cui si attiva la comunicazione didattica e si rivela uno strumento prezioso al servizio della flessibilità nell’organizzazione dei percorsi didattici della scuola dell’autonomia, adattabile alle più diverse esigenze, integrato e arricchito da altri testi,  pubblicazioni e/o strumenti didattici alternativi;</w:t>
      </w:r>
    </w:p>
    <w:p w14:paraId="5ABC43F6" w14:textId="77777777" w:rsidR="00EC7BE7" w:rsidRPr="008354EB" w:rsidRDefault="003E0B82" w:rsidP="00EC7BE7">
      <w:pPr>
        <w:pStyle w:val="Paragrafoelenco"/>
        <w:numPr>
          <w:ilvl w:val="0"/>
          <w:numId w:val="3"/>
        </w:numPr>
        <w:spacing w:before="120" w:after="0" w:line="240" w:lineRule="auto"/>
        <w:jc w:val="both"/>
        <w:rPr>
          <w:rFonts w:ascii="Arial" w:hAnsi="Arial" w:cs="Arial"/>
        </w:rPr>
      </w:pPr>
      <w:r w:rsidRPr="008354EB">
        <w:rPr>
          <w:rFonts w:ascii="Arial" w:hAnsi="Arial" w:cs="Arial"/>
        </w:rPr>
        <w:t>l’acquisizione per gli alunni dei predetti materiali didattici è indubbiamente elemento di rilievo e funzionale al successo scolastico e formativo, così come parimenti significativa appare la realizzazione di specifici progetti formativi che comportino la partecipazione delle più diverse strutture culturali esistenti nel territorio di riferimento, nonché l’applicazione dell’innovazione tecnologica alle metodologie di insegnamento-apprendimento, con particolare riferimento alle tecnologie multimediali e all’informatica;</w:t>
      </w:r>
    </w:p>
    <w:p w14:paraId="0388103C" w14:textId="77777777" w:rsidR="00EC7BE7" w:rsidRPr="008354EB" w:rsidRDefault="00EC7BE7" w:rsidP="000C7423">
      <w:pPr>
        <w:spacing w:before="120" w:after="0" w:line="240" w:lineRule="auto"/>
        <w:ind w:left="-426"/>
        <w:jc w:val="both"/>
        <w:rPr>
          <w:rFonts w:ascii="Arial" w:hAnsi="Arial" w:cs="Arial"/>
          <w:b/>
          <w:i/>
        </w:rPr>
      </w:pPr>
      <w:r w:rsidRPr="008354EB">
        <w:rPr>
          <w:rFonts w:ascii="Arial" w:hAnsi="Arial" w:cs="Arial"/>
          <w:b/>
          <w:i/>
        </w:rPr>
        <w:t>Atteso che</w:t>
      </w:r>
    </w:p>
    <w:p w14:paraId="15E37570" w14:textId="77777777" w:rsidR="009A0BF8" w:rsidRPr="008354EB" w:rsidRDefault="006854CB" w:rsidP="005D4163">
      <w:pPr>
        <w:pStyle w:val="Paragrafoelenco"/>
        <w:numPr>
          <w:ilvl w:val="0"/>
          <w:numId w:val="3"/>
        </w:numPr>
        <w:spacing w:before="120" w:after="0" w:line="240" w:lineRule="auto"/>
        <w:jc w:val="both"/>
        <w:rPr>
          <w:rFonts w:ascii="Arial" w:hAnsi="Arial" w:cs="Arial"/>
        </w:rPr>
      </w:pPr>
      <w:r w:rsidRPr="008354EB">
        <w:rPr>
          <w:rFonts w:ascii="Arial" w:hAnsi="Arial" w:cs="Arial"/>
        </w:rPr>
        <w:lastRenderedPageBreak/>
        <w:t>l’A.L.I.</w:t>
      </w:r>
      <w:r w:rsidR="003E0B82" w:rsidRPr="008354EB">
        <w:rPr>
          <w:rFonts w:ascii="Arial" w:hAnsi="Arial" w:cs="Arial"/>
        </w:rPr>
        <w:t xml:space="preserve"> </w:t>
      </w:r>
      <w:r w:rsidRPr="008354EB">
        <w:rPr>
          <w:rFonts w:ascii="Arial" w:hAnsi="Arial" w:cs="Arial"/>
        </w:rPr>
        <w:t>-</w:t>
      </w:r>
      <w:r w:rsidR="003E0B82" w:rsidRPr="008354EB">
        <w:rPr>
          <w:rFonts w:ascii="Arial" w:hAnsi="Arial" w:cs="Arial"/>
        </w:rPr>
        <w:t xml:space="preserve"> </w:t>
      </w:r>
      <w:r w:rsidRPr="008354EB">
        <w:rPr>
          <w:rFonts w:ascii="Arial" w:hAnsi="Arial" w:cs="Arial"/>
        </w:rPr>
        <w:t xml:space="preserve">Associazione Librai Italiani-Confcommercio-Imprese per l’Italia è associazione no profit che rappresenta e tutela le esigenze dei librai italiani (ad oggi, oltre 3600 librerie ed aziende in tutta Italia), </w:t>
      </w:r>
      <w:r w:rsidR="009A0BF8" w:rsidRPr="008354EB">
        <w:rPr>
          <w:rFonts w:ascii="Arial" w:hAnsi="Arial" w:cs="Arial"/>
        </w:rPr>
        <w:t>esercenti il commercio, in sede fissa, del libro, di ogni altro strumento affine di informazione didattica, scientifica e culturale in genere, di prodotti dell’editoria</w:t>
      </w:r>
      <w:r w:rsidR="003E0B82" w:rsidRPr="008354EB">
        <w:rPr>
          <w:rFonts w:ascii="Arial" w:hAnsi="Arial" w:cs="Arial"/>
        </w:rPr>
        <w:t xml:space="preserve"> e</w:t>
      </w:r>
      <w:r w:rsidR="009A0BF8" w:rsidRPr="008354EB">
        <w:rPr>
          <w:rFonts w:ascii="Arial" w:hAnsi="Arial" w:cs="Arial"/>
        </w:rPr>
        <w:t>, nell’interesse generale degli operatori affiliati, nonché in funzione di responsabilità sociale e servizi ai cittadini, ai consumator</w:t>
      </w:r>
      <w:r w:rsidR="003E0B82" w:rsidRPr="008354EB">
        <w:rPr>
          <w:rFonts w:ascii="Arial" w:hAnsi="Arial" w:cs="Arial"/>
        </w:rPr>
        <w:t xml:space="preserve">i e agli utenti, si prefigge di </w:t>
      </w:r>
      <w:r w:rsidR="009A0BF8" w:rsidRPr="008354EB">
        <w:rPr>
          <w:rFonts w:ascii="Arial" w:hAnsi="Arial" w:cs="Arial"/>
        </w:rPr>
        <w:t>assumere iniziative economiche e culturali destinate ad accrescere la produttività ed il prestigio della Libreria e favorire la diffusione del libro e della cultura;</w:t>
      </w:r>
      <w:r w:rsidR="003E0B82" w:rsidRPr="008354EB">
        <w:rPr>
          <w:rFonts w:ascii="Arial" w:hAnsi="Arial" w:cs="Arial"/>
        </w:rPr>
        <w:t xml:space="preserve"> </w:t>
      </w:r>
      <w:r w:rsidR="009A0BF8" w:rsidRPr="008354EB">
        <w:rPr>
          <w:rFonts w:ascii="Arial" w:hAnsi="Arial" w:cs="Arial"/>
        </w:rPr>
        <w:t>promuovere nella Società il riconoscimento della Libreria come struttura di servizio sociale, indispensabile allo sviluppo socio-culturale del territorio in cui opera;</w:t>
      </w:r>
      <w:r w:rsidR="003E0B82" w:rsidRPr="008354EB">
        <w:rPr>
          <w:rFonts w:ascii="Arial" w:hAnsi="Arial" w:cs="Arial"/>
        </w:rPr>
        <w:t xml:space="preserve"> </w:t>
      </w:r>
      <w:r w:rsidR="009A0BF8" w:rsidRPr="008354EB">
        <w:rPr>
          <w:rFonts w:ascii="Arial" w:hAnsi="Arial" w:cs="Arial"/>
        </w:rPr>
        <w:t>individuare sinergie e collaborazioni con altri operatori del settore editoriale-libraio per sviluppare e sostenere in ogni modo le attività delle librerie;</w:t>
      </w:r>
      <w:r w:rsidR="003E0B82" w:rsidRPr="008354EB">
        <w:rPr>
          <w:rFonts w:ascii="Arial" w:hAnsi="Arial" w:cs="Arial"/>
        </w:rPr>
        <w:t xml:space="preserve"> </w:t>
      </w:r>
      <w:r w:rsidR="009A0BF8" w:rsidRPr="008354EB">
        <w:rPr>
          <w:rFonts w:ascii="Arial" w:hAnsi="Arial" w:cs="Arial"/>
        </w:rPr>
        <w:t>provvedere alla definizione dei criteri di qualità delle attività svolta dagli operatori affiliati, effettuando un monitoraggio permanente dei mercati e delle politiche di categoria;</w:t>
      </w:r>
      <w:r w:rsidR="003E0B82" w:rsidRPr="008354EB">
        <w:rPr>
          <w:rFonts w:ascii="Arial" w:hAnsi="Arial" w:cs="Arial"/>
        </w:rPr>
        <w:t xml:space="preserve"> </w:t>
      </w:r>
      <w:r w:rsidR="009A0BF8" w:rsidRPr="008354EB">
        <w:rPr>
          <w:rFonts w:ascii="Arial" w:hAnsi="Arial" w:cs="Arial"/>
        </w:rPr>
        <w:t>promuovere ogni utile sinergia e collaborazione degli operatori del settore editoriale con istruzioni ed organizzazioni sociali a livello locale, nazionale ed internazionale in relazione alla promozione del libro e della lettura;</w:t>
      </w:r>
    </w:p>
    <w:p w14:paraId="521D0089" w14:textId="77777777" w:rsidR="0032083C" w:rsidRPr="008354EB" w:rsidRDefault="00510D05" w:rsidP="00510D05">
      <w:pPr>
        <w:pStyle w:val="NormaleWeb"/>
        <w:numPr>
          <w:ilvl w:val="0"/>
          <w:numId w:val="3"/>
        </w:numPr>
        <w:shd w:val="clear" w:color="auto" w:fill="FFFFFF"/>
        <w:spacing w:before="0" w:beforeAutospacing="0" w:after="0" w:afterAutospacing="0"/>
        <w:jc w:val="both"/>
        <w:rPr>
          <w:rFonts w:ascii="Arial" w:eastAsiaTheme="minorHAnsi" w:hAnsi="Arial" w:cs="Arial"/>
          <w:sz w:val="22"/>
          <w:szCs w:val="22"/>
          <w:lang w:eastAsia="en-US"/>
        </w:rPr>
      </w:pPr>
      <w:r w:rsidRPr="008354EB">
        <w:rPr>
          <w:rFonts w:ascii="Arial" w:eastAsiaTheme="minorHAnsi" w:hAnsi="Arial" w:cs="Arial"/>
          <w:sz w:val="22"/>
          <w:szCs w:val="22"/>
          <w:lang w:eastAsia="en-US"/>
        </w:rPr>
        <w:t>Il S.I.L. - Sindacato Italiano Librai e cartolibrai nasce oltre quarant’anni fa e attualmente è tra le più antiche organizzazioni afferenti alla Confesercenti, con l’obiettivo di difendere e tutelare la categoria professionale valorizzando la figura del libraio, alla quale riconosce l’alto compito di essere protagonista nel processo di diffusione della cultura. Per restituire al libro il suo ruolo e perseguire gli obiettivi di diffusione dei testi e degli altri sussidi didattici il SIL opera in stretta collaborazione con le Istituzioni, il mondo della scuola, le forze politiche e sociali e gli altri operatori del settore</w:t>
      </w:r>
      <w:r w:rsidR="0032083C" w:rsidRPr="008354EB">
        <w:rPr>
          <w:rFonts w:ascii="Arial" w:eastAsiaTheme="minorHAnsi" w:hAnsi="Arial" w:cs="Arial"/>
          <w:sz w:val="22"/>
          <w:szCs w:val="22"/>
          <w:lang w:eastAsia="en-US"/>
        </w:rPr>
        <w:t>;</w:t>
      </w:r>
    </w:p>
    <w:p w14:paraId="3DAA601C" w14:textId="73446EF7" w:rsidR="00114195" w:rsidRPr="008354EB" w:rsidRDefault="00C765F3" w:rsidP="00C765F3">
      <w:pPr>
        <w:spacing w:before="120" w:after="0" w:line="240" w:lineRule="auto"/>
        <w:jc w:val="both"/>
        <w:rPr>
          <w:rFonts w:ascii="Arial" w:hAnsi="Arial" w:cs="Arial"/>
        </w:rPr>
      </w:pPr>
      <w:r w:rsidRPr="008354EB">
        <w:rPr>
          <w:rFonts w:ascii="Arial" w:hAnsi="Arial" w:cs="Arial"/>
        </w:rPr>
        <w:t>Per t</w:t>
      </w:r>
      <w:r w:rsidR="00E7784E" w:rsidRPr="008354EB">
        <w:rPr>
          <w:rFonts w:ascii="Arial" w:hAnsi="Arial" w:cs="Arial"/>
        </w:rPr>
        <w:t xml:space="preserve">utto </w:t>
      </w:r>
      <w:r w:rsidRPr="008354EB">
        <w:rPr>
          <w:rFonts w:ascii="Arial" w:hAnsi="Arial" w:cs="Arial"/>
        </w:rPr>
        <w:t>quanto innanzi richiamato</w:t>
      </w:r>
      <w:r w:rsidR="00A82EE5" w:rsidRPr="008354EB">
        <w:rPr>
          <w:rFonts w:ascii="Arial" w:hAnsi="Arial" w:cs="Arial"/>
        </w:rPr>
        <w:t>, la Regione Campania, l’ANCI Campania, l’Associazione Librai Italiani-Confcommercio-Imprese per l’Italia, il Sindacato Italiano Librai e Cartolibrai- Confesercenti, di seguito denominati</w:t>
      </w:r>
      <w:r w:rsidRPr="008354EB">
        <w:rPr>
          <w:rFonts w:ascii="Arial" w:hAnsi="Arial" w:cs="Arial"/>
        </w:rPr>
        <w:t xml:space="preserve"> </w:t>
      </w:r>
      <w:r w:rsidRPr="008354EB">
        <w:rPr>
          <w:rFonts w:ascii="Arial" w:hAnsi="Arial" w:cs="Arial"/>
          <w:b/>
        </w:rPr>
        <w:t>le Parti</w:t>
      </w:r>
      <w:r w:rsidR="00A82EE5" w:rsidRPr="008354EB">
        <w:rPr>
          <w:rFonts w:ascii="Arial" w:hAnsi="Arial" w:cs="Arial"/>
        </w:rPr>
        <w:t>,</w:t>
      </w:r>
      <w:r w:rsidRPr="008354EB">
        <w:rPr>
          <w:rFonts w:ascii="Arial" w:hAnsi="Arial" w:cs="Arial"/>
        </w:rPr>
        <w:t xml:space="preserve"> definiscono e stipulano specifico </w:t>
      </w:r>
      <w:r w:rsidR="00667926" w:rsidRPr="008354EB">
        <w:rPr>
          <w:rFonts w:ascii="Arial" w:hAnsi="Arial" w:cs="Arial"/>
        </w:rPr>
        <w:t>accordo</w:t>
      </w:r>
      <w:r w:rsidRPr="008354EB">
        <w:rPr>
          <w:rFonts w:ascii="Arial" w:hAnsi="Arial" w:cs="Arial"/>
        </w:rPr>
        <w:t xml:space="preserve"> di cui al </w:t>
      </w:r>
      <w:r w:rsidR="00114195" w:rsidRPr="008354EB">
        <w:rPr>
          <w:rFonts w:ascii="Arial" w:hAnsi="Arial" w:cs="Arial"/>
        </w:rPr>
        <w:t>presente articolato, costituito da n</w:t>
      </w:r>
      <w:r w:rsidRPr="008354EB">
        <w:rPr>
          <w:rFonts w:ascii="Arial" w:hAnsi="Arial" w:cs="Arial"/>
        </w:rPr>
        <w:t xml:space="preserve">. </w:t>
      </w:r>
      <w:r w:rsidR="00667926" w:rsidRPr="008354EB">
        <w:rPr>
          <w:rFonts w:ascii="Arial" w:hAnsi="Arial" w:cs="Arial"/>
        </w:rPr>
        <w:t>6</w:t>
      </w:r>
      <w:r w:rsidRPr="008354EB">
        <w:rPr>
          <w:rFonts w:ascii="Arial" w:hAnsi="Arial" w:cs="Arial"/>
        </w:rPr>
        <w:t xml:space="preserve"> </w:t>
      </w:r>
      <w:r w:rsidR="00114195" w:rsidRPr="008354EB">
        <w:rPr>
          <w:rFonts w:ascii="Arial" w:hAnsi="Arial" w:cs="Arial"/>
        </w:rPr>
        <w:t>articoli:</w:t>
      </w:r>
    </w:p>
    <w:p w14:paraId="4C35F1EE" w14:textId="77777777" w:rsidR="00114195" w:rsidRPr="008354EB" w:rsidRDefault="00114195" w:rsidP="005D4163">
      <w:pPr>
        <w:spacing w:before="120" w:after="0" w:line="240" w:lineRule="auto"/>
        <w:jc w:val="center"/>
        <w:rPr>
          <w:rFonts w:ascii="Arial" w:hAnsi="Arial" w:cs="Arial"/>
          <w:b/>
        </w:rPr>
      </w:pPr>
      <w:r w:rsidRPr="008354EB">
        <w:rPr>
          <w:rFonts w:ascii="Arial" w:hAnsi="Arial" w:cs="Arial"/>
          <w:b/>
        </w:rPr>
        <w:t>Art</w:t>
      </w:r>
      <w:r w:rsidR="00C765F3" w:rsidRPr="008354EB">
        <w:rPr>
          <w:rFonts w:ascii="Arial" w:hAnsi="Arial" w:cs="Arial"/>
          <w:b/>
        </w:rPr>
        <w:t>.</w:t>
      </w:r>
      <w:r w:rsidRPr="008354EB">
        <w:rPr>
          <w:rFonts w:ascii="Arial" w:hAnsi="Arial" w:cs="Arial"/>
          <w:b/>
        </w:rPr>
        <w:t xml:space="preserve"> 1 </w:t>
      </w:r>
      <w:r w:rsidR="00C765F3" w:rsidRPr="008354EB">
        <w:rPr>
          <w:rFonts w:ascii="Arial" w:hAnsi="Arial" w:cs="Arial"/>
          <w:b/>
        </w:rPr>
        <w:t xml:space="preserve">- </w:t>
      </w:r>
      <w:r w:rsidRPr="008354EB">
        <w:rPr>
          <w:rFonts w:ascii="Arial" w:hAnsi="Arial" w:cs="Arial"/>
          <w:b/>
        </w:rPr>
        <w:t xml:space="preserve">Finalità </w:t>
      </w:r>
    </w:p>
    <w:p w14:paraId="4C8F168B" w14:textId="77777777" w:rsidR="00740295" w:rsidRPr="008354EB" w:rsidRDefault="00114195" w:rsidP="00510D05">
      <w:pPr>
        <w:spacing w:before="120" w:after="0" w:line="240" w:lineRule="auto"/>
        <w:jc w:val="both"/>
        <w:rPr>
          <w:rFonts w:ascii="Arial" w:hAnsi="Arial" w:cs="Arial"/>
        </w:rPr>
      </w:pPr>
      <w:r w:rsidRPr="008354EB">
        <w:rPr>
          <w:rFonts w:ascii="Arial" w:hAnsi="Arial" w:cs="Arial"/>
        </w:rPr>
        <w:t>L</w:t>
      </w:r>
      <w:r w:rsidR="00C765F3" w:rsidRPr="008354EB">
        <w:rPr>
          <w:rFonts w:ascii="Arial" w:hAnsi="Arial" w:cs="Arial"/>
        </w:rPr>
        <w:t>e parti intendono</w:t>
      </w:r>
      <w:r w:rsidRPr="008354EB">
        <w:rPr>
          <w:rFonts w:ascii="Arial" w:hAnsi="Arial" w:cs="Arial"/>
        </w:rPr>
        <w:t xml:space="preserve"> promuovere ogni possibile azione in funzione </w:t>
      </w:r>
      <w:r w:rsidR="00A82EE5" w:rsidRPr="008354EB">
        <w:rPr>
          <w:rFonts w:ascii="Arial" w:hAnsi="Arial" w:cs="Arial"/>
        </w:rPr>
        <w:t xml:space="preserve">dell’affermazione </w:t>
      </w:r>
      <w:r w:rsidRPr="008354EB">
        <w:rPr>
          <w:rFonts w:ascii="Arial" w:hAnsi="Arial" w:cs="Arial"/>
        </w:rPr>
        <w:t xml:space="preserve">del diritto all’Istruzione, </w:t>
      </w:r>
      <w:r w:rsidR="00510D05" w:rsidRPr="008354EB">
        <w:rPr>
          <w:rFonts w:ascii="Arial" w:hAnsi="Arial" w:cs="Arial"/>
        </w:rPr>
        <w:t xml:space="preserve">provvedendo </w:t>
      </w:r>
      <w:r w:rsidRPr="008354EB">
        <w:rPr>
          <w:rFonts w:ascii="Arial" w:hAnsi="Arial" w:cs="Arial"/>
        </w:rPr>
        <w:t>alla promozione del libro e della lettura</w:t>
      </w:r>
      <w:r w:rsidR="00510D05" w:rsidRPr="008354EB">
        <w:rPr>
          <w:rFonts w:ascii="Arial" w:hAnsi="Arial" w:cs="Arial"/>
        </w:rPr>
        <w:t xml:space="preserve"> e</w:t>
      </w:r>
      <w:r w:rsidR="00C765F3" w:rsidRPr="008354EB">
        <w:rPr>
          <w:rFonts w:ascii="Arial" w:hAnsi="Arial" w:cs="Arial"/>
        </w:rPr>
        <w:t xml:space="preserve"> valorizzando </w:t>
      </w:r>
      <w:r w:rsidR="00740295" w:rsidRPr="008354EB">
        <w:rPr>
          <w:rFonts w:ascii="Arial" w:hAnsi="Arial" w:cs="Arial"/>
        </w:rPr>
        <w:t xml:space="preserve">la cultura nelle sue diverse forme ed espressioni </w:t>
      </w:r>
      <w:r w:rsidR="00C765F3" w:rsidRPr="008354EB">
        <w:rPr>
          <w:rFonts w:ascii="Arial" w:hAnsi="Arial" w:cs="Arial"/>
        </w:rPr>
        <w:t xml:space="preserve">quale </w:t>
      </w:r>
      <w:r w:rsidR="00740295" w:rsidRPr="008354EB">
        <w:rPr>
          <w:rFonts w:ascii="Arial" w:hAnsi="Arial" w:cs="Arial"/>
        </w:rPr>
        <w:t xml:space="preserve">elemento essenziale dell’identità della Regione e delle sue città, patrimonio materiale e immateriale cui attingere per affrontare le sfide della </w:t>
      </w:r>
      <w:r w:rsidR="00A82EE5" w:rsidRPr="008354EB">
        <w:rPr>
          <w:rFonts w:ascii="Arial" w:hAnsi="Arial" w:cs="Arial"/>
        </w:rPr>
        <w:t>contemporaneità.</w:t>
      </w:r>
    </w:p>
    <w:p w14:paraId="2860BF98" w14:textId="77777777" w:rsidR="00740295" w:rsidRPr="008354EB" w:rsidRDefault="00510D05" w:rsidP="00510D05">
      <w:pPr>
        <w:spacing w:before="120" w:after="0" w:line="240" w:lineRule="auto"/>
        <w:jc w:val="both"/>
        <w:rPr>
          <w:rFonts w:ascii="Arial" w:hAnsi="Arial" w:cs="Arial"/>
        </w:rPr>
      </w:pPr>
      <w:r w:rsidRPr="008354EB">
        <w:rPr>
          <w:rFonts w:ascii="Arial" w:hAnsi="Arial" w:cs="Arial"/>
        </w:rPr>
        <w:t xml:space="preserve">In tale solco, le Parti si </w:t>
      </w:r>
      <w:r w:rsidR="00740295" w:rsidRPr="008354EB">
        <w:rPr>
          <w:rFonts w:ascii="Arial" w:hAnsi="Arial" w:cs="Arial"/>
        </w:rPr>
        <w:t>impegna</w:t>
      </w:r>
      <w:r w:rsidRPr="008354EB">
        <w:rPr>
          <w:rFonts w:ascii="Arial" w:hAnsi="Arial" w:cs="Arial"/>
        </w:rPr>
        <w:t>no a ricercare,</w:t>
      </w:r>
      <w:r w:rsidR="00740295" w:rsidRPr="008354EB">
        <w:rPr>
          <w:rFonts w:ascii="Arial" w:hAnsi="Arial" w:cs="Arial"/>
        </w:rPr>
        <w:t xml:space="preserve"> condividere e promuovere percorsi, manifestazioni, eventi e progetti innovativi di fruizione e produzione culturale</w:t>
      </w:r>
      <w:r w:rsidRPr="008354EB">
        <w:rPr>
          <w:rFonts w:ascii="Arial" w:hAnsi="Arial" w:cs="Arial"/>
        </w:rPr>
        <w:t xml:space="preserve"> tesi a rafforzare il sistema culturale della Campania supportando, in ragione dei</w:t>
      </w:r>
      <w:r w:rsidR="00740295" w:rsidRPr="008354EB">
        <w:rPr>
          <w:rFonts w:ascii="Arial" w:hAnsi="Arial" w:cs="Arial"/>
        </w:rPr>
        <w:t xml:space="preserve"> valori </w:t>
      </w:r>
      <w:r w:rsidRPr="008354EB">
        <w:rPr>
          <w:rFonts w:ascii="Arial" w:hAnsi="Arial" w:cs="Arial"/>
        </w:rPr>
        <w:t>di democrazia,</w:t>
      </w:r>
      <w:r w:rsidR="00740295" w:rsidRPr="008354EB">
        <w:rPr>
          <w:rFonts w:ascii="Arial" w:hAnsi="Arial" w:cs="Arial"/>
        </w:rPr>
        <w:t xml:space="preserve"> partecipazione e responsabilità, forme di cooperazione </w:t>
      </w:r>
      <w:r w:rsidRPr="008354EB">
        <w:rPr>
          <w:rFonts w:ascii="Arial" w:hAnsi="Arial" w:cs="Arial"/>
        </w:rPr>
        <w:t>tra il sistema delle autonomie locali e l</w:t>
      </w:r>
      <w:r w:rsidR="00740295" w:rsidRPr="008354EB">
        <w:rPr>
          <w:rFonts w:ascii="Arial" w:hAnsi="Arial" w:cs="Arial"/>
        </w:rPr>
        <w:t>a pluralità degli operatori di settore</w:t>
      </w:r>
      <w:r w:rsidRPr="008354EB">
        <w:rPr>
          <w:rFonts w:ascii="Arial" w:hAnsi="Arial" w:cs="Arial"/>
        </w:rPr>
        <w:t>.</w:t>
      </w:r>
    </w:p>
    <w:p w14:paraId="22A2EFAE" w14:textId="77777777" w:rsidR="00707B11" w:rsidRPr="008354EB" w:rsidRDefault="00707B11" w:rsidP="00707B11">
      <w:pPr>
        <w:spacing w:before="120" w:after="0" w:line="240" w:lineRule="auto"/>
        <w:jc w:val="center"/>
        <w:rPr>
          <w:rFonts w:ascii="Arial" w:hAnsi="Arial" w:cs="Arial"/>
          <w:b/>
        </w:rPr>
      </w:pPr>
      <w:r w:rsidRPr="008354EB">
        <w:rPr>
          <w:rFonts w:ascii="Arial" w:hAnsi="Arial" w:cs="Arial"/>
          <w:b/>
        </w:rPr>
        <w:t xml:space="preserve">Art. 2 - Oggetto </w:t>
      </w:r>
    </w:p>
    <w:p w14:paraId="4A01D4AE" w14:textId="77777777" w:rsidR="00976AF1" w:rsidRDefault="00707B11" w:rsidP="00707B11">
      <w:pPr>
        <w:spacing w:before="120" w:after="0" w:line="240" w:lineRule="auto"/>
        <w:jc w:val="both"/>
        <w:rPr>
          <w:rFonts w:ascii="Arial" w:hAnsi="Arial" w:cs="Arial"/>
        </w:rPr>
      </w:pPr>
      <w:r w:rsidRPr="008354EB">
        <w:rPr>
          <w:rFonts w:ascii="Arial" w:hAnsi="Arial" w:cs="Arial"/>
        </w:rPr>
        <w:t xml:space="preserve">La presente </w:t>
      </w:r>
      <w:r w:rsidR="00667926" w:rsidRPr="008354EB">
        <w:rPr>
          <w:rFonts w:ascii="Arial" w:hAnsi="Arial" w:cs="Arial"/>
        </w:rPr>
        <w:t>convenzione</w:t>
      </w:r>
      <w:r w:rsidRPr="008354EB">
        <w:rPr>
          <w:rFonts w:ascii="Arial" w:hAnsi="Arial" w:cs="Arial"/>
        </w:rPr>
        <w:t xml:space="preserve"> stabilisce la modalità di consegna alle famiglie dei buoni per i libri di testo sotto forma di cedola libraria o voucher</w:t>
      </w:r>
      <w:r w:rsidR="00EC51E5" w:rsidRPr="008354EB">
        <w:rPr>
          <w:rFonts w:ascii="Arial" w:hAnsi="Arial" w:cs="Arial"/>
        </w:rPr>
        <w:t xml:space="preserve"> allo scopo di assicurare la effettiva utilizzazione da parte degli aventi diritto nonché l’emersione e contrasto di potenziali comportamenti distorsivi sull’impiego dei contributi erogati</w:t>
      </w:r>
      <w:r w:rsidRPr="008354EB">
        <w:rPr>
          <w:rFonts w:ascii="Arial" w:hAnsi="Arial" w:cs="Arial"/>
        </w:rPr>
        <w:t xml:space="preserve">. </w:t>
      </w:r>
    </w:p>
    <w:p w14:paraId="220DA5A3" w14:textId="3142FE5C" w:rsidR="00976AF1" w:rsidRDefault="00707B11" w:rsidP="00976AF1">
      <w:pPr>
        <w:spacing w:before="120" w:after="0" w:line="240" w:lineRule="auto"/>
        <w:jc w:val="both"/>
        <w:rPr>
          <w:rFonts w:ascii="Arial" w:hAnsi="Arial" w:cs="Arial"/>
        </w:rPr>
      </w:pPr>
      <w:r w:rsidRPr="008354EB">
        <w:rPr>
          <w:rFonts w:ascii="Arial" w:hAnsi="Arial" w:cs="Arial"/>
        </w:rPr>
        <w:t xml:space="preserve">La data per la consegna delle cedole librarie o dei voucher da parte dei Comuni è fissata al </w:t>
      </w:r>
      <w:r w:rsidR="00976AF1">
        <w:rPr>
          <w:rFonts w:ascii="Arial" w:hAnsi="Arial" w:cs="Arial"/>
        </w:rPr>
        <w:t xml:space="preserve">31.12.2018 per l’anno scolastico 2018-2019 ed al </w:t>
      </w:r>
      <w:r w:rsidRPr="008354EB">
        <w:rPr>
          <w:rFonts w:ascii="Arial" w:hAnsi="Arial" w:cs="Arial"/>
        </w:rPr>
        <w:t xml:space="preserve">15 ottobre </w:t>
      </w:r>
      <w:r w:rsidR="00976AF1">
        <w:rPr>
          <w:rFonts w:ascii="Arial" w:hAnsi="Arial" w:cs="Arial"/>
        </w:rPr>
        <w:t xml:space="preserve">per </w:t>
      </w:r>
      <w:r w:rsidR="0004343A">
        <w:rPr>
          <w:rFonts w:ascii="Arial" w:hAnsi="Arial" w:cs="Arial"/>
        </w:rPr>
        <w:t>ciascuno deg</w:t>
      </w:r>
      <w:r w:rsidR="00976AF1">
        <w:rPr>
          <w:rFonts w:ascii="Arial" w:hAnsi="Arial" w:cs="Arial"/>
        </w:rPr>
        <w:t>li</w:t>
      </w:r>
      <w:r w:rsidRPr="008354EB">
        <w:rPr>
          <w:rFonts w:ascii="Arial" w:hAnsi="Arial" w:cs="Arial"/>
        </w:rPr>
        <w:t xml:space="preserve"> ann</w:t>
      </w:r>
      <w:r w:rsidR="00976AF1">
        <w:rPr>
          <w:rFonts w:ascii="Arial" w:hAnsi="Arial" w:cs="Arial"/>
        </w:rPr>
        <w:t>i</w:t>
      </w:r>
      <w:r w:rsidRPr="008354EB">
        <w:rPr>
          <w:rFonts w:ascii="Arial" w:hAnsi="Arial" w:cs="Arial"/>
        </w:rPr>
        <w:t xml:space="preserve"> scolastic</w:t>
      </w:r>
      <w:r w:rsidR="00976AF1">
        <w:rPr>
          <w:rFonts w:ascii="Arial" w:hAnsi="Arial" w:cs="Arial"/>
        </w:rPr>
        <w:t>i successivi</w:t>
      </w:r>
      <w:r w:rsidRPr="008354EB">
        <w:rPr>
          <w:rFonts w:ascii="Arial" w:hAnsi="Arial" w:cs="Arial"/>
        </w:rPr>
        <w:t>.</w:t>
      </w:r>
    </w:p>
    <w:p w14:paraId="69CFD0BD" w14:textId="009832BD" w:rsidR="00707B11" w:rsidRPr="008354EB" w:rsidRDefault="00707B11" w:rsidP="00976AF1">
      <w:pPr>
        <w:spacing w:before="120" w:after="0" w:line="240" w:lineRule="auto"/>
        <w:jc w:val="both"/>
        <w:rPr>
          <w:rFonts w:ascii="Arial" w:hAnsi="Arial" w:cs="Arial"/>
        </w:rPr>
      </w:pPr>
      <w:r w:rsidRPr="008354EB">
        <w:rPr>
          <w:rFonts w:ascii="Arial" w:hAnsi="Arial" w:cs="Arial"/>
        </w:rPr>
        <w:t xml:space="preserve">Le cedole librarie, </w:t>
      </w:r>
      <w:r w:rsidR="00EC7BE7" w:rsidRPr="008354EB">
        <w:rPr>
          <w:rFonts w:ascii="Arial" w:hAnsi="Arial" w:cs="Arial"/>
        </w:rPr>
        <w:t>il cui valore sarà determinato dai Comuni in base alle proprie graduatorie e nei limiti del costo dei libri della dotazione dei testi nella classe frequentata come previsto dalla nota del MIUR prot. n.5571 del 29.3.2018 ai sensi del decreto del MIUR n.781/2013</w:t>
      </w:r>
      <w:r w:rsidR="00BE7537" w:rsidRPr="008354EB">
        <w:rPr>
          <w:rFonts w:ascii="Arial" w:hAnsi="Arial" w:cs="Arial"/>
        </w:rPr>
        <w:t xml:space="preserve">, </w:t>
      </w:r>
      <w:r w:rsidRPr="008354EB">
        <w:rPr>
          <w:rFonts w:ascii="Arial" w:hAnsi="Arial" w:cs="Arial"/>
        </w:rPr>
        <w:t xml:space="preserve">sono emesse e distribuite </w:t>
      </w:r>
      <w:r w:rsidR="00BE7537" w:rsidRPr="008354EB">
        <w:rPr>
          <w:rFonts w:ascii="Arial" w:hAnsi="Arial" w:cs="Arial"/>
        </w:rPr>
        <w:t xml:space="preserve">anche </w:t>
      </w:r>
      <w:r w:rsidRPr="008354EB">
        <w:rPr>
          <w:rFonts w:ascii="Arial" w:hAnsi="Arial" w:cs="Arial"/>
        </w:rPr>
        <w:t xml:space="preserve">per il tramite della rete scolastica, alle famiglie per il successivo utilizzo, presso le </w:t>
      </w:r>
      <w:r w:rsidRPr="008354EB">
        <w:rPr>
          <w:rFonts w:ascii="Arial" w:hAnsi="Arial" w:cs="Arial"/>
        </w:rPr>
        <w:lastRenderedPageBreak/>
        <w:t xml:space="preserve">librerie affiliate ad A.L.I. o S.I.L. </w:t>
      </w:r>
      <w:r w:rsidR="00BE7537" w:rsidRPr="008354EB">
        <w:rPr>
          <w:rFonts w:ascii="Arial" w:hAnsi="Arial" w:cs="Arial"/>
        </w:rPr>
        <w:t>e/</w:t>
      </w:r>
      <w:r w:rsidRPr="008354EB">
        <w:rPr>
          <w:rFonts w:ascii="Arial" w:hAnsi="Arial" w:cs="Arial"/>
        </w:rPr>
        <w:t xml:space="preserve">o comunque accreditate e convenzionate con </w:t>
      </w:r>
      <w:r w:rsidR="00EC51E5" w:rsidRPr="008354EB">
        <w:rPr>
          <w:rFonts w:ascii="Arial" w:hAnsi="Arial" w:cs="Arial"/>
        </w:rPr>
        <w:t xml:space="preserve">i </w:t>
      </w:r>
      <w:r w:rsidRPr="008354EB">
        <w:rPr>
          <w:rFonts w:ascii="Arial" w:hAnsi="Arial" w:cs="Arial"/>
        </w:rPr>
        <w:t>Comuni, per l’acquisto dei testi scolastici</w:t>
      </w:r>
      <w:r w:rsidR="00EC51E5" w:rsidRPr="008354EB">
        <w:rPr>
          <w:rFonts w:ascii="Arial" w:hAnsi="Arial" w:cs="Arial"/>
        </w:rPr>
        <w:t xml:space="preserve"> e degli altri sussidi didattici</w:t>
      </w:r>
      <w:r w:rsidRPr="008354EB">
        <w:rPr>
          <w:rFonts w:ascii="Arial" w:hAnsi="Arial" w:cs="Arial"/>
        </w:rPr>
        <w:t>.</w:t>
      </w:r>
    </w:p>
    <w:p w14:paraId="6487D393" w14:textId="77777777" w:rsidR="0087079C" w:rsidRPr="008354EB" w:rsidRDefault="0087079C" w:rsidP="0087079C">
      <w:pPr>
        <w:spacing w:before="120" w:after="0" w:line="240" w:lineRule="auto"/>
        <w:jc w:val="center"/>
        <w:rPr>
          <w:rFonts w:ascii="Arial" w:hAnsi="Arial" w:cs="Arial"/>
        </w:rPr>
      </w:pPr>
      <w:r w:rsidRPr="008354EB">
        <w:rPr>
          <w:rFonts w:ascii="Arial" w:hAnsi="Arial" w:cs="Arial"/>
          <w:b/>
        </w:rPr>
        <w:t>Art</w:t>
      </w:r>
      <w:r w:rsidR="00106FF5" w:rsidRPr="008354EB">
        <w:rPr>
          <w:rFonts w:ascii="Arial" w:hAnsi="Arial" w:cs="Arial"/>
          <w:b/>
        </w:rPr>
        <w:t>.</w:t>
      </w:r>
      <w:r w:rsidRPr="008354EB">
        <w:rPr>
          <w:rFonts w:ascii="Arial" w:hAnsi="Arial" w:cs="Arial"/>
          <w:b/>
        </w:rPr>
        <w:t xml:space="preserve"> </w:t>
      </w:r>
      <w:r w:rsidR="00106FF5" w:rsidRPr="008354EB">
        <w:rPr>
          <w:rFonts w:ascii="Arial" w:hAnsi="Arial" w:cs="Arial"/>
          <w:b/>
        </w:rPr>
        <w:t>3</w:t>
      </w:r>
      <w:r w:rsidRPr="008354EB">
        <w:rPr>
          <w:rFonts w:ascii="Arial" w:hAnsi="Arial" w:cs="Arial"/>
          <w:b/>
        </w:rPr>
        <w:t xml:space="preserve"> – Impegni e responsabilità</w:t>
      </w:r>
    </w:p>
    <w:p w14:paraId="49CCA457" w14:textId="77777777" w:rsidR="0087079C" w:rsidRPr="008354EB" w:rsidRDefault="0087079C" w:rsidP="00510D05">
      <w:pPr>
        <w:spacing w:before="120" w:after="0" w:line="240" w:lineRule="auto"/>
        <w:jc w:val="both"/>
        <w:rPr>
          <w:rFonts w:ascii="Arial" w:hAnsi="Arial" w:cs="Arial"/>
        </w:rPr>
      </w:pPr>
      <w:r w:rsidRPr="008354EB">
        <w:rPr>
          <w:rFonts w:ascii="Arial" w:hAnsi="Arial" w:cs="Arial"/>
        </w:rPr>
        <w:t xml:space="preserve">Le parti </w:t>
      </w:r>
      <w:r w:rsidR="005F3D44" w:rsidRPr="008354EB">
        <w:rPr>
          <w:rFonts w:ascii="Arial" w:hAnsi="Arial" w:cs="Arial"/>
        </w:rPr>
        <w:t>convengono quanto segue:</w:t>
      </w:r>
    </w:p>
    <w:p w14:paraId="4AC973B3" w14:textId="77777777" w:rsidR="0087079C" w:rsidRPr="008354EB" w:rsidRDefault="0087079C" w:rsidP="005F3D44">
      <w:pPr>
        <w:pStyle w:val="Paragrafoelenco"/>
        <w:numPr>
          <w:ilvl w:val="0"/>
          <w:numId w:val="11"/>
        </w:numPr>
        <w:autoSpaceDE w:val="0"/>
        <w:autoSpaceDN w:val="0"/>
        <w:adjustRightInd w:val="0"/>
        <w:spacing w:after="0" w:line="240" w:lineRule="auto"/>
        <w:jc w:val="both"/>
        <w:rPr>
          <w:rFonts w:ascii="Arial" w:hAnsi="Arial" w:cs="Arial"/>
        </w:rPr>
      </w:pPr>
      <w:r w:rsidRPr="008354EB">
        <w:rPr>
          <w:rFonts w:ascii="Arial" w:hAnsi="Arial" w:cs="Arial"/>
        </w:rPr>
        <w:t>consolidare il monitoraggio sui tempi di erogazione dei buoni per i libri di testo alle famiglie e sulla rendicontazione dei fondi trasferiti ai Comuni, mettendo in campo un percorso virtuoso che coinvolga Enti locali e associazioni dei librai al fine di tutelare il fondamentale diritto allo studio;</w:t>
      </w:r>
    </w:p>
    <w:p w14:paraId="1DCB9F9B" w14:textId="0ECC5085" w:rsidR="00946138" w:rsidRPr="0004343A" w:rsidRDefault="0087079C" w:rsidP="0004343A">
      <w:pPr>
        <w:pStyle w:val="Paragrafoelenco"/>
        <w:numPr>
          <w:ilvl w:val="0"/>
          <w:numId w:val="11"/>
        </w:numPr>
        <w:autoSpaceDE w:val="0"/>
        <w:autoSpaceDN w:val="0"/>
        <w:adjustRightInd w:val="0"/>
        <w:spacing w:after="0" w:line="240" w:lineRule="auto"/>
        <w:jc w:val="both"/>
        <w:rPr>
          <w:rFonts w:ascii="Arial" w:hAnsi="Arial" w:cs="Arial"/>
        </w:rPr>
      </w:pPr>
      <w:r w:rsidRPr="008354EB">
        <w:rPr>
          <w:rFonts w:ascii="Arial" w:hAnsi="Arial" w:cs="Arial"/>
        </w:rPr>
        <w:t>fissare al 15 ottobre di ciascun anno scolastico il termine ultimo entro cui i Comuni devono consegnare alle famiglie i buoni per i libri di testo sotto forma di cedola libraria o voucher</w:t>
      </w:r>
      <w:r w:rsidR="0004343A">
        <w:rPr>
          <w:rFonts w:ascii="Arial" w:hAnsi="Arial" w:cs="Arial"/>
        </w:rPr>
        <w:t>, ad eccezione del</w:t>
      </w:r>
      <w:r w:rsidR="00946138" w:rsidRPr="0004343A">
        <w:rPr>
          <w:rFonts w:ascii="Arial" w:hAnsi="Arial" w:cs="Arial"/>
        </w:rPr>
        <w:t>l’anno scolastico 2018/19</w:t>
      </w:r>
      <w:r w:rsidR="0004343A">
        <w:rPr>
          <w:rFonts w:ascii="Arial" w:hAnsi="Arial" w:cs="Arial"/>
        </w:rPr>
        <w:t xml:space="preserve"> in cui </w:t>
      </w:r>
      <w:r w:rsidR="00946138" w:rsidRPr="0004343A">
        <w:rPr>
          <w:rFonts w:ascii="Arial" w:hAnsi="Arial" w:cs="Arial"/>
        </w:rPr>
        <w:t>il termine</w:t>
      </w:r>
      <w:r w:rsidR="0004343A" w:rsidRPr="0004343A">
        <w:rPr>
          <w:rFonts w:ascii="Arial" w:hAnsi="Arial" w:cs="Arial"/>
        </w:rPr>
        <w:t xml:space="preserve"> è fissato </w:t>
      </w:r>
      <w:r w:rsidR="00946138" w:rsidRPr="0004343A">
        <w:rPr>
          <w:rFonts w:ascii="Arial" w:hAnsi="Arial" w:cs="Arial"/>
        </w:rPr>
        <w:t>al 31 dicembre 2018;</w:t>
      </w:r>
    </w:p>
    <w:p w14:paraId="197FD0DA" w14:textId="3EF2FDD1" w:rsidR="0087079C" w:rsidRPr="008354EB" w:rsidRDefault="0087079C" w:rsidP="005F3D44">
      <w:pPr>
        <w:pStyle w:val="Paragrafoelenco"/>
        <w:numPr>
          <w:ilvl w:val="0"/>
          <w:numId w:val="11"/>
        </w:numPr>
        <w:autoSpaceDE w:val="0"/>
        <w:autoSpaceDN w:val="0"/>
        <w:adjustRightInd w:val="0"/>
        <w:spacing w:after="0" w:line="240" w:lineRule="auto"/>
        <w:jc w:val="both"/>
        <w:rPr>
          <w:rFonts w:ascii="Arial" w:hAnsi="Arial" w:cs="Arial"/>
        </w:rPr>
      </w:pPr>
      <w:r w:rsidRPr="008354EB">
        <w:rPr>
          <w:rFonts w:ascii="Arial" w:hAnsi="Arial" w:cs="Arial"/>
        </w:rPr>
        <w:t xml:space="preserve">valutare, altresì, la facoltà di poter attivare, </w:t>
      </w:r>
      <w:r w:rsidR="00AD6BCF" w:rsidRPr="008354EB">
        <w:rPr>
          <w:rFonts w:ascii="Arial" w:hAnsi="Arial" w:cs="Arial"/>
        </w:rPr>
        <w:t>a partire dall</w:t>
      </w:r>
      <w:r w:rsidRPr="008354EB">
        <w:rPr>
          <w:rFonts w:ascii="Arial" w:hAnsi="Arial" w:cs="Arial"/>
        </w:rPr>
        <w:t xml:space="preserve">’anno scolastico </w:t>
      </w:r>
      <w:r w:rsidR="00AD6BCF" w:rsidRPr="008354EB">
        <w:rPr>
          <w:rFonts w:ascii="Arial" w:hAnsi="Arial" w:cs="Arial"/>
        </w:rPr>
        <w:t>2019-2020</w:t>
      </w:r>
      <w:r w:rsidRPr="008354EB">
        <w:rPr>
          <w:rFonts w:ascii="Arial" w:hAnsi="Arial" w:cs="Arial"/>
        </w:rPr>
        <w:t xml:space="preserve">, </w:t>
      </w:r>
      <w:r w:rsidR="00435587">
        <w:rPr>
          <w:rFonts w:ascii="Arial" w:hAnsi="Arial" w:cs="Arial"/>
        </w:rPr>
        <w:t xml:space="preserve">percorsi di responsabilizzazione </w:t>
      </w:r>
      <w:r w:rsidRPr="008354EB">
        <w:rPr>
          <w:rFonts w:ascii="Arial" w:hAnsi="Arial" w:cs="Arial"/>
        </w:rPr>
        <w:t>nei confronti dei Comuni inadempienti</w:t>
      </w:r>
      <w:r w:rsidR="00457179">
        <w:rPr>
          <w:rFonts w:ascii="Arial" w:hAnsi="Arial" w:cs="Arial"/>
        </w:rPr>
        <w:t>;</w:t>
      </w:r>
    </w:p>
    <w:p w14:paraId="577BF6B0" w14:textId="2F151960" w:rsidR="00740295" w:rsidRPr="008354EB" w:rsidRDefault="0087079C" w:rsidP="005F3D44">
      <w:pPr>
        <w:pStyle w:val="Paragrafoelenco"/>
        <w:numPr>
          <w:ilvl w:val="0"/>
          <w:numId w:val="11"/>
        </w:numPr>
        <w:spacing w:before="120" w:after="0" w:line="240" w:lineRule="auto"/>
        <w:jc w:val="both"/>
        <w:rPr>
          <w:rFonts w:ascii="Arial" w:hAnsi="Arial" w:cs="Arial"/>
        </w:rPr>
      </w:pPr>
      <w:r w:rsidRPr="008354EB">
        <w:rPr>
          <w:rFonts w:ascii="Arial" w:hAnsi="Arial" w:cs="Arial"/>
        </w:rPr>
        <w:t xml:space="preserve">L’ANCI Campania </w:t>
      </w:r>
      <w:r w:rsidRPr="008354EB">
        <w:rPr>
          <w:rFonts w:ascii="Arial" w:hAnsi="Arial" w:cs="Arial"/>
          <w:color w:val="000000"/>
        </w:rPr>
        <w:t>si impegna a</w:t>
      </w:r>
      <w:r w:rsidRPr="008354EB">
        <w:rPr>
          <w:rFonts w:ascii="Arial" w:hAnsi="Arial" w:cs="Arial"/>
        </w:rPr>
        <w:t xml:space="preserve"> favorire la più ampia diffusione ed attuazione nei Comuni della Campania di pratiche amministrative e gestionali in grado di rendere pervasiva ed efficiente l’acquisizione per tutti gli studenti dei libri di testo con modalità e tempi idonei a garantire i percorsi didattici previsti dai piani educativi presso ciascuna istituzione scolastica</w:t>
      </w:r>
      <w:r w:rsidR="00457179">
        <w:rPr>
          <w:rFonts w:ascii="Arial" w:hAnsi="Arial" w:cs="Arial"/>
        </w:rPr>
        <w:t>;</w:t>
      </w:r>
    </w:p>
    <w:p w14:paraId="49B3A051" w14:textId="577B43A0" w:rsidR="00106FF5" w:rsidRPr="00457179" w:rsidRDefault="0087079C" w:rsidP="005F3D44">
      <w:pPr>
        <w:pStyle w:val="Paragrafoelenco"/>
        <w:numPr>
          <w:ilvl w:val="0"/>
          <w:numId w:val="11"/>
        </w:numPr>
        <w:spacing w:before="120" w:after="0" w:line="240" w:lineRule="auto"/>
        <w:jc w:val="both"/>
        <w:rPr>
          <w:rFonts w:ascii="Arial" w:hAnsi="Arial" w:cs="Arial"/>
          <w:u w:val="single"/>
        </w:rPr>
      </w:pPr>
      <w:r w:rsidRPr="008354EB">
        <w:rPr>
          <w:rFonts w:ascii="Arial" w:hAnsi="Arial" w:cs="Arial"/>
        </w:rPr>
        <w:t xml:space="preserve">ALI e SIL si impegnano a </w:t>
      </w:r>
      <w:r w:rsidR="00106FF5" w:rsidRPr="008354EB">
        <w:rPr>
          <w:rFonts w:ascii="Arial" w:hAnsi="Arial" w:cs="Arial"/>
        </w:rPr>
        <w:t xml:space="preserve">condividere e promuovere specifiche campagne di comunicazione, informazione e divulgazione per la promozione del libro e della lettura rivolte alle istituzioni scolastiche ed alle famiglie. Si rendono </w:t>
      </w:r>
      <w:r w:rsidR="00FA13CD" w:rsidRPr="008354EB">
        <w:rPr>
          <w:rFonts w:ascii="Arial" w:hAnsi="Arial" w:cs="Arial"/>
        </w:rPr>
        <w:t xml:space="preserve">altresì </w:t>
      </w:r>
      <w:r w:rsidR="00106FF5" w:rsidRPr="008354EB">
        <w:rPr>
          <w:rFonts w:ascii="Arial" w:hAnsi="Arial" w:cs="Arial"/>
        </w:rPr>
        <w:t>disponibili alla creazione, all’interno degli spazi e delle strutture degli opera</w:t>
      </w:r>
      <w:r w:rsidR="00AD6BCF" w:rsidRPr="008354EB">
        <w:rPr>
          <w:rFonts w:ascii="Arial" w:hAnsi="Arial" w:cs="Arial"/>
        </w:rPr>
        <w:t>tori</w:t>
      </w:r>
      <w:r w:rsidR="00106FF5" w:rsidRPr="008354EB">
        <w:rPr>
          <w:rFonts w:ascii="Arial" w:hAnsi="Arial" w:cs="Arial"/>
        </w:rPr>
        <w:t xml:space="preserve"> aderenti,</w:t>
      </w:r>
      <w:r w:rsidR="00AD6BCF" w:rsidRPr="008354EB">
        <w:rPr>
          <w:rFonts w:ascii="Arial" w:hAnsi="Arial" w:cs="Arial"/>
        </w:rPr>
        <w:t xml:space="preserve"> in particolare le imprese che svolgono in maniera esclusiva e prioritaria la vendita al dettaglio di libri nuovi codice </w:t>
      </w:r>
      <w:proofErr w:type="spellStart"/>
      <w:r w:rsidR="00AD6BCF" w:rsidRPr="008354EB">
        <w:rPr>
          <w:rFonts w:ascii="Arial" w:hAnsi="Arial" w:cs="Arial"/>
        </w:rPr>
        <w:t>ateco</w:t>
      </w:r>
      <w:proofErr w:type="spellEnd"/>
      <w:r w:rsidR="00AD6BCF" w:rsidRPr="008354EB">
        <w:rPr>
          <w:rFonts w:ascii="Arial" w:hAnsi="Arial" w:cs="Arial"/>
        </w:rPr>
        <w:t xml:space="preserve"> 47.61.00- 47.62.00),</w:t>
      </w:r>
      <w:r w:rsidR="00106FF5" w:rsidRPr="008354EB">
        <w:rPr>
          <w:rFonts w:ascii="Arial" w:hAnsi="Arial" w:cs="Arial"/>
        </w:rPr>
        <w:t xml:space="preserve"> </w:t>
      </w:r>
      <w:r w:rsidR="00AD6BCF" w:rsidRPr="008354EB">
        <w:rPr>
          <w:rFonts w:ascii="Arial" w:hAnsi="Arial" w:cs="Arial"/>
        </w:rPr>
        <w:t xml:space="preserve">con sede sul territorio regionale della </w:t>
      </w:r>
      <w:r w:rsidR="00EC51E5" w:rsidRPr="008354EB">
        <w:rPr>
          <w:rFonts w:ascii="Arial" w:hAnsi="Arial" w:cs="Arial"/>
        </w:rPr>
        <w:t>C</w:t>
      </w:r>
      <w:r w:rsidR="00AD6BCF" w:rsidRPr="008354EB">
        <w:rPr>
          <w:rFonts w:ascii="Arial" w:hAnsi="Arial" w:cs="Arial"/>
        </w:rPr>
        <w:t xml:space="preserve">ampania, </w:t>
      </w:r>
      <w:r w:rsidR="00106FF5" w:rsidRPr="008354EB">
        <w:rPr>
          <w:rFonts w:ascii="Arial" w:hAnsi="Arial" w:cs="Arial"/>
        </w:rPr>
        <w:t>di un corner stabile munito di pc o strumento similare dedicato ad informare gli studenti ed i loro familiari di tutte le inizia</w:t>
      </w:r>
      <w:r w:rsidR="00FA13CD" w:rsidRPr="008354EB">
        <w:rPr>
          <w:rFonts w:ascii="Arial" w:hAnsi="Arial" w:cs="Arial"/>
        </w:rPr>
        <w:t>tive inerenti le cedole librarie</w:t>
      </w:r>
      <w:r w:rsidR="00457179">
        <w:rPr>
          <w:rFonts w:ascii="Arial" w:hAnsi="Arial" w:cs="Arial"/>
        </w:rPr>
        <w:t>;</w:t>
      </w:r>
    </w:p>
    <w:p w14:paraId="06247CBC" w14:textId="25F058FE" w:rsidR="00457179" w:rsidRPr="00682437" w:rsidRDefault="00457179" w:rsidP="00682437">
      <w:pPr>
        <w:pStyle w:val="Paragrafoelenco"/>
        <w:numPr>
          <w:ilvl w:val="0"/>
          <w:numId w:val="11"/>
        </w:numPr>
        <w:spacing w:before="120" w:after="0" w:line="240" w:lineRule="auto"/>
        <w:jc w:val="both"/>
        <w:rPr>
          <w:rFonts w:ascii="Arial" w:hAnsi="Arial" w:cs="Arial"/>
        </w:rPr>
      </w:pPr>
      <w:r w:rsidRPr="00457179">
        <w:rPr>
          <w:rFonts w:ascii="Arial" w:hAnsi="Arial" w:cs="Arial"/>
        </w:rPr>
        <w:t>ANCI, ALI e SIL si impegnano a titolo gratuito</w:t>
      </w:r>
      <w:r w:rsidR="00682437">
        <w:rPr>
          <w:rFonts w:ascii="Arial" w:hAnsi="Arial" w:cs="Arial"/>
        </w:rPr>
        <w:t xml:space="preserve">, così che l’assolvimento di detto impegno non comporterà </w:t>
      </w:r>
      <w:r w:rsidRPr="00682437">
        <w:rPr>
          <w:rFonts w:ascii="Arial" w:hAnsi="Arial" w:cs="Arial"/>
        </w:rPr>
        <w:t>alcun costo né diretto né i</w:t>
      </w:r>
      <w:r w:rsidR="00682437">
        <w:rPr>
          <w:rFonts w:ascii="Arial" w:hAnsi="Arial" w:cs="Arial"/>
        </w:rPr>
        <w:t>ndiretto per l’erario regionale.</w:t>
      </w:r>
    </w:p>
    <w:p w14:paraId="0B1A303A" w14:textId="77777777" w:rsidR="00EC51E5" w:rsidRPr="008354EB" w:rsidRDefault="00EC51E5" w:rsidP="00EC51E5">
      <w:pPr>
        <w:spacing w:before="120" w:after="0" w:line="240" w:lineRule="auto"/>
        <w:jc w:val="center"/>
        <w:rPr>
          <w:rFonts w:ascii="Arial" w:hAnsi="Arial" w:cs="Arial"/>
          <w:b/>
        </w:rPr>
      </w:pPr>
      <w:r w:rsidRPr="008354EB">
        <w:rPr>
          <w:rFonts w:ascii="Arial" w:hAnsi="Arial" w:cs="Arial"/>
          <w:b/>
        </w:rPr>
        <w:t>Art. 4 –</w:t>
      </w:r>
      <w:r w:rsidR="005608AA" w:rsidRPr="008354EB">
        <w:rPr>
          <w:rFonts w:ascii="Arial" w:hAnsi="Arial" w:cs="Arial"/>
          <w:b/>
        </w:rPr>
        <w:t xml:space="preserve"> S</w:t>
      </w:r>
      <w:r w:rsidRPr="008354EB">
        <w:rPr>
          <w:rFonts w:ascii="Arial" w:hAnsi="Arial" w:cs="Arial"/>
          <w:b/>
        </w:rPr>
        <w:t xml:space="preserve">viluppo </w:t>
      </w:r>
      <w:r w:rsidR="005608AA" w:rsidRPr="008354EB">
        <w:rPr>
          <w:rFonts w:ascii="Arial" w:hAnsi="Arial" w:cs="Arial"/>
          <w:b/>
        </w:rPr>
        <w:t>di</w:t>
      </w:r>
      <w:r w:rsidRPr="008354EB">
        <w:rPr>
          <w:rFonts w:ascii="Arial" w:hAnsi="Arial" w:cs="Arial"/>
          <w:b/>
        </w:rPr>
        <w:t xml:space="preserve"> iniziative </w:t>
      </w:r>
      <w:r w:rsidR="005608AA" w:rsidRPr="008354EB">
        <w:rPr>
          <w:rFonts w:ascii="Arial" w:hAnsi="Arial" w:cs="Arial"/>
          <w:b/>
        </w:rPr>
        <w:t xml:space="preserve">innovative </w:t>
      </w:r>
      <w:r w:rsidRPr="008354EB">
        <w:rPr>
          <w:rFonts w:ascii="Arial" w:hAnsi="Arial" w:cs="Arial"/>
          <w:b/>
        </w:rPr>
        <w:t xml:space="preserve">per la </w:t>
      </w:r>
      <w:r w:rsidR="005608AA" w:rsidRPr="008354EB">
        <w:rPr>
          <w:rFonts w:ascii="Arial" w:hAnsi="Arial" w:cs="Arial"/>
          <w:b/>
        </w:rPr>
        <w:t>frequenza e l’apprendimento scolastico</w:t>
      </w:r>
    </w:p>
    <w:p w14:paraId="06B8CAA9" w14:textId="43C115F1" w:rsidR="00EC51E5" w:rsidRPr="008354EB" w:rsidRDefault="005608AA" w:rsidP="005608AA">
      <w:pPr>
        <w:spacing w:before="120" w:after="0" w:line="240" w:lineRule="auto"/>
        <w:jc w:val="both"/>
        <w:rPr>
          <w:rFonts w:ascii="Arial" w:hAnsi="Arial" w:cs="Arial"/>
        </w:rPr>
      </w:pPr>
      <w:r w:rsidRPr="008354EB">
        <w:rPr>
          <w:rFonts w:ascii="Arial" w:hAnsi="Arial" w:cs="Arial"/>
        </w:rPr>
        <w:t>Le parti si impegnano a valutare e perseguire progetti ed iniziative comuni, in sinergia tra i Comuni e gli operatori del settore, che promuovano la digitalizzazione dei processi di emissione dei buoni libri individuali e la loro emissione in formato elettronico, per garantire efficienza e tempestività di consegna alle famiglie destinatarie e conseguente utilizzo finalizzato, favorendo l’innovazione nelle procedure sottese alla frequenza e all’apprendimento scolastico degli studenti.</w:t>
      </w:r>
    </w:p>
    <w:p w14:paraId="7F82D696" w14:textId="77777777" w:rsidR="00457179" w:rsidRDefault="00457179" w:rsidP="00667926">
      <w:pPr>
        <w:spacing w:before="120" w:after="0" w:line="240" w:lineRule="auto"/>
        <w:jc w:val="center"/>
        <w:rPr>
          <w:rFonts w:ascii="Arial" w:hAnsi="Arial" w:cs="Arial"/>
          <w:b/>
        </w:rPr>
      </w:pPr>
    </w:p>
    <w:p w14:paraId="6173849C" w14:textId="4BA47755" w:rsidR="00667926" w:rsidRPr="008354EB" w:rsidRDefault="00667926" w:rsidP="00667926">
      <w:pPr>
        <w:spacing w:before="120" w:after="0" w:line="240" w:lineRule="auto"/>
        <w:jc w:val="center"/>
        <w:rPr>
          <w:rFonts w:ascii="Arial" w:hAnsi="Arial" w:cs="Arial"/>
          <w:b/>
        </w:rPr>
      </w:pPr>
      <w:r w:rsidRPr="008354EB">
        <w:rPr>
          <w:rFonts w:ascii="Arial" w:hAnsi="Arial" w:cs="Arial"/>
          <w:b/>
        </w:rPr>
        <w:t>Art.5</w:t>
      </w:r>
    </w:p>
    <w:p w14:paraId="41602435" w14:textId="74736739" w:rsidR="00667926" w:rsidRPr="008354EB" w:rsidRDefault="00667926" w:rsidP="00667926">
      <w:pPr>
        <w:spacing w:before="120" w:after="0" w:line="240" w:lineRule="auto"/>
        <w:jc w:val="both"/>
        <w:rPr>
          <w:rFonts w:ascii="Arial" w:hAnsi="Arial" w:cs="Arial"/>
        </w:rPr>
      </w:pPr>
      <w:r w:rsidRPr="008354EB">
        <w:rPr>
          <w:rFonts w:ascii="Arial" w:hAnsi="Arial" w:cs="Arial"/>
        </w:rPr>
        <w:t>La presente convenzione è aperta all’adesione degli operatori del settore che si impegnano, con formale comunicazione alla Direzione Generale Istruzione, Formazione, Lavoro e Politiche giovanili, all’accettazione di quanto prescritto.</w:t>
      </w:r>
    </w:p>
    <w:p w14:paraId="6C2D8532" w14:textId="77777777" w:rsidR="00667926" w:rsidRPr="008354EB" w:rsidRDefault="00667926" w:rsidP="00667926">
      <w:pPr>
        <w:spacing w:before="120" w:after="0" w:line="240" w:lineRule="auto"/>
        <w:jc w:val="both"/>
        <w:rPr>
          <w:rFonts w:ascii="Arial" w:hAnsi="Arial" w:cs="Arial"/>
        </w:rPr>
      </w:pPr>
    </w:p>
    <w:p w14:paraId="7A436199" w14:textId="2D3FCD71" w:rsidR="00762AA4" w:rsidRPr="008354EB" w:rsidRDefault="00762AA4" w:rsidP="005D4163">
      <w:pPr>
        <w:spacing w:before="120" w:after="0" w:line="240" w:lineRule="auto"/>
        <w:jc w:val="center"/>
        <w:rPr>
          <w:rFonts w:ascii="Arial" w:hAnsi="Arial" w:cs="Arial"/>
          <w:b/>
        </w:rPr>
      </w:pPr>
      <w:r w:rsidRPr="008354EB">
        <w:rPr>
          <w:rFonts w:ascii="Arial" w:hAnsi="Arial" w:cs="Arial"/>
          <w:b/>
        </w:rPr>
        <w:t>Art</w:t>
      </w:r>
      <w:r w:rsidR="0087079C" w:rsidRPr="008354EB">
        <w:rPr>
          <w:rFonts w:ascii="Arial" w:hAnsi="Arial" w:cs="Arial"/>
          <w:b/>
        </w:rPr>
        <w:t>.</w:t>
      </w:r>
      <w:r w:rsidRPr="008354EB">
        <w:rPr>
          <w:rFonts w:ascii="Arial" w:hAnsi="Arial" w:cs="Arial"/>
          <w:b/>
        </w:rPr>
        <w:t xml:space="preserve"> </w:t>
      </w:r>
      <w:r w:rsidR="00667926" w:rsidRPr="008354EB">
        <w:rPr>
          <w:rFonts w:ascii="Arial" w:hAnsi="Arial" w:cs="Arial"/>
          <w:b/>
        </w:rPr>
        <w:t>6</w:t>
      </w:r>
      <w:r w:rsidRPr="008354EB">
        <w:rPr>
          <w:rFonts w:ascii="Arial" w:hAnsi="Arial" w:cs="Arial"/>
          <w:b/>
        </w:rPr>
        <w:t xml:space="preserve"> </w:t>
      </w:r>
      <w:r w:rsidR="0087079C" w:rsidRPr="008354EB">
        <w:rPr>
          <w:rFonts w:ascii="Arial" w:hAnsi="Arial" w:cs="Arial"/>
          <w:b/>
        </w:rPr>
        <w:t xml:space="preserve">- </w:t>
      </w:r>
      <w:r w:rsidRPr="008354EB">
        <w:rPr>
          <w:rFonts w:ascii="Arial" w:hAnsi="Arial" w:cs="Arial"/>
          <w:b/>
        </w:rPr>
        <w:t>Validità del</w:t>
      </w:r>
      <w:r w:rsidR="005F3D44" w:rsidRPr="008354EB">
        <w:rPr>
          <w:rFonts w:ascii="Arial" w:hAnsi="Arial" w:cs="Arial"/>
          <w:b/>
        </w:rPr>
        <w:t>la convenzione</w:t>
      </w:r>
    </w:p>
    <w:p w14:paraId="6F5CC08D" w14:textId="77777777" w:rsidR="00705AAF" w:rsidRDefault="0087079C" w:rsidP="0087079C">
      <w:pPr>
        <w:spacing w:before="120" w:after="0" w:line="240" w:lineRule="auto"/>
        <w:jc w:val="both"/>
        <w:rPr>
          <w:rFonts w:ascii="Arial" w:hAnsi="Arial" w:cs="Arial"/>
        </w:rPr>
      </w:pPr>
      <w:r w:rsidRPr="008354EB">
        <w:rPr>
          <w:rFonts w:ascii="Arial" w:hAnsi="Arial" w:cs="Arial"/>
        </w:rPr>
        <w:t xml:space="preserve">Le parti </w:t>
      </w:r>
      <w:r w:rsidR="00373FD7" w:rsidRPr="008354EB">
        <w:rPr>
          <w:rFonts w:ascii="Arial" w:hAnsi="Arial" w:cs="Arial"/>
        </w:rPr>
        <w:t>si danno reciprocamente atto che il contenuto della presente intesa è la precisa e fedele espressione della loro volontà.</w:t>
      </w:r>
    </w:p>
    <w:p w14:paraId="0604313B" w14:textId="0FDD699D" w:rsidR="00762AA4" w:rsidRDefault="00682437" w:rsidP="0087079C">
      <w:pPr>
        <w:spacing w:before="120" w:after="0" w:line="240" w:lineRule="auto"/>
        <w:jc w:val="both"/>
        <w:rPr>
          <w:rFonts w:ascii="Arial" w:hAnsi="Arial" w:cs="Arial"/>
        </w:rPr>
      </w:pPr>
      <w:r>
        <w:rPr>
          <w:rFonts w:ascii="Arial" w:hAnsi="Arial" w:cs="Arial"/>
        </w:rPr>
        <w:t>Il</w:t>
      </w:r>
      <w:r w:rsidR="00373FD7" w:rsidRPr="008354EB">
        <w:rPr>
          <w:rFonts w:ascii="Arial" w:hAnsi="Arial" w:cs="Arial"/>
        </w:rPr>
        <w:t xml:space="preserve"> presente accordo </w:t>
      </w:r>
      <w:r>
        <w:rPr>
          <w:rFonts w:ascii="Arial" w:hAnsi="Arial" w:cs="Arial"/>
        </w:rPr>
        <w:t>ha la durata di un anno a partire dal</w:t>
      </w:r>
      <w:r w:rsidR="00373FD7" w:rsidRPr="008354EB">
        <w:rPr>
          <w:rFonts w:ascii="Arial" w:hAnsi="Arial" w:cs="Arial"/>
        </w:rPr>
        <w:t>la sottoscrizione</w:t>
      </w:r>
      <w:r>
        <w:rPr>
          <w:rFonts w:ascii="Arial" w:hAnsi="Arial" w:cs="Arial"/>
        </w:rPr>
        <w:t xml:space="preserve">. Alla scadenza si intende prorogato automaticamente salvo </w:t>
      </w:r>
      <w:r w:rsidR="00373FD7" w:rsidRPr="008354EB">
        <w:rPr>
          <w:rFonts w:ascii="Arial" w:hAnsi="Arial" w:cs="Arial"/>
        </w:rPr>
        <w:t>eventuale disdetta di una delle parti.</w:t>
      </w:r>
    </w:p>
    <w:p w14:paraId="0D6A77A9" w14:textId="78A1CBCC" w:rsidR="00705AAF" w:rsidRPr="008354EB" w:rsidRDefault="00705AAF" w:rsidP="0087079C">
      <w:pPr>
        <w:spacing w:before="120" w:after="0" w:line="240" w:lineRule="auto"/>
        <w:jc w:val="both"/>
        <w:rPr>
          <w:rFonts w:ascii="Arial" w:hAnsi="Arial" w:cs="Arial"/>
        </w:rPr>
      </w:pPr>
      <w:r>
        <w:rPr>
          <w:rFonts w:ascii="Arial" w:hAnsi="Arial" w:cs="Arial"/>
        </w:rPr>
        <w:lastRenderedPageBreak/>
        <w:t xml:space="preserve">La presente convenzione decade automaticamente in caso di assenza di </w:t>
      </w:r>
      <w:r w:rsidR="00D1795E">
        <w:rPr>
          <w:rFonts w:ascii="Arial" w:hAnsi="Arial" w:cs="Arial"/>
        </w:rPr>
        <w:t xml:space="preserve">atti di </w:t>
      </w:r>
      <w:r>
        <w:rPr>
          <w:rFonts w:ascii="Arial" w:hAnsi="Arial" w:cs="Arial"/>
        </w:rPr>
        <w:t>impulso, attuativi o esecutivi nell’anno successivo alla sottoscrizione.</w:t>
      </w:r>
    </w:p>
    <w:p w14:paraId="69E167A4" w14:textId="77777777" w:rsidR="00324173" w:rsidRPr="008354EB" w:rsidRDefault="00324173" w:rsidP="0087079C">
      <w:pPr>
        <w:spacing w:before="120" w:after="0" w:line="240" w:lineRule="auto"/>
        <w:jc w:val="both"/>
        <w:rPr>
          <w:rFonts w:ascii="Arial" w:hAnsi="Arial" w:cs="Arial"/>
        </w:rPr>
      </w:pPr>
    </w:p>
    <w:p w14:paraId="0751FC29" w14:textId="77777777" w:rsidR="00AD6BCF" w:rsidRPr="008354EB" w:rsidRDefault="00AD6BCF" w:rsidP="0087079C">
      <w:pPr>
        <w:spacing w:before="120" w:after="0" w:line="240" w:lineRule="auto"/>
        <w:jc w:val="both"/>
        <w:rPr>
          <w:rFonts w:ascii="Arial" w:hAnsi="Arial" w:cs="Arial"/>
        </w:rPr>
      </w:pPr>
      <w:r w:rsidRPr="008354EB">
        <w:rPr>
          <w:rFonts w:ascii="Arial" w:hAnsi="Arial" w:cs="Arial"/>
        </w:rPr>
        <w:t>Letto, approvato e sottoscritto</w:t>
      </w:r>
    </w:p>
    <w:p w14:paraId="6F4374DA" w14:textId="77777777" w:rsidR="00324173" w:rsidRPr="008354EB" w:rsidRDefault="00324173" w:rsidP="0087079C">
      <w:pPr>
        <w:spacing w:before="120" w:after="0" w:line="240" w:lineRule="auto"/>
        <w:jc w:val="both"/>
        <w:rPr>
          <w:rFonts w:ascii="Arial" w:hAnsi="Arial" w:cs="Arial"/>
        </w:rPr>
      </w:pPr>
    </w:p>
    <w:p w14:paraId="09E6C5BC" w14:textId="77777777" w:rsidR="00324173" w:rsidRPr="008354EB" w:rsidRDefault="00324173" w:rsidP="0087079C">
      <w:pPr>
        <w:spacing w:before="120" w:after="0" w:line="240" w:lineRule="auto"/>
        <w:jc w:val="both"/>
        <w:rPr>
          <w:rFonts w:ascii="Arial" w:hAnsi="Arial" w:cs="Arial"/>
        </w:rPr>
      </w:pPr>
    </w:p>
    <w:p w14:paraId="753C7E8E" w14:textId="60CFF09B" w:rsidR="005D4163" w:rsidRPr="008354EB" w:rsidRDefault="00347F63" w:rsidP="00AD6BCF">
      <w:pPr>
        <w:spacing w:before="120" w:after="0" w:line="240" w:lineRule="auto"/>
        <w:rPr>
          <w:rFonts w:ascii="Arial" w:hAnsi="Arial" w:cs="Arial"/>
          <w:b/>
        </w:rPr>
      </w:pPr>
      <w:r>
        <w:rPr>
          <w:rFonts w:ascii="Arial" w:hAnsi="Arial" w:cs="Arial"/>
          <w:b/>
        </w:rPr>
        <w:t>Napoli</w:t>
      </w:r>
      <w:r w:rsidR="00AD6BCF" w:rsidRPr="008354EB">
        <w:rPr>
          <w:rFonts w:ascii="Arial" w:hAnsi="Arial" w:cs="Arial"/>
          <w:b/>
        </w:rPr>
        <w:t xml:space="preserve">, lì </w:t>
      </w:r>
      <w:r>
        <w:rPr>
          <w:rFonts w:ascii="Arial" w:hAnsi="Arial" w:cs="Arial"/>
          <w:b/>
        </w:rPr>
        <w:t>1/8/</w:t>
      </w:r>
      <w:r w:rsidR="00AD6BCF" w:rsidRPr="008354EB">
        <w:rPr>
          <w:rFonts w:ascii="Arial" w:hAnsi="Arial" w:cs="Arial"/>
          <w:b/>
        </w:rPr>
        <w:t>2018</w:t>
      </w:r>
    </w:p>
    <w:p w14:paraId="2CD015CF" w14:textId="77777777" w:rsidR="00324173" w:rsidRPr="008354EB" w:rsidRDefault="00324173" w:rsidP="00AD6BCF">
      <w:pPr>
        <w:spacing w:before="120" w:after="0" w:line="240" w:lineRule="auto"/>
        <w:rPr>
          <w:rFonts w:ascii="Arial" w:hAnsi="Arial" w:cs="Arial"/>
          <w:b/>
        </w:rPr>
      </w:pPr>
    </w:p>
    <w:p w14:paraId="45E1625E" w14:textId="77777777" w:rsidR="00324173" w:rsidRPr="008354EB" w:rsidRDefault="00324173" w:rsidP="00AD6BCF">
      <w:pPr>
        <w:spacing w:before="120" w:after="0" w:line="240" w:lineRule="auto"/>
        <w:rPr>
          <w:rFonts w:ascii="Arial" w:hAnsi="Arial"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438"/>
        <w:gridCol w:w="2438"/>
        <w:gridCol w:w="2438"/>
      </w:tblGrid>
      <w:tr w:rsidR="005D4163" w:rsidRPr="008354EB" w14:paraId="2A09C134" w14:textId="77777777" w:rsidTr="005D4163">
        <w:tc>
          <w:tcPr>
            <w:tcW w:w="2517" w:type="dxa"/>
          </w:tcPr>
          <w:p w14:paraId="72878484" w14:textId="77777777" w:rsidR="005D4163" w:rsidRPr="008354EB" w:rsidRDefault="005D4163" w:rsidP="005D4163">
            <w:pPr>
              <w:spacing w:before="120"/>
              <w:jc w:val="center"/>
              <w:rPr>
                <w:rFonts w:ascii="Arial" w:hAnsi="Arial" w:cs="Arial"/>
                <w:b/>
              </w:rPr>
            </w:pPr>
            <w:r w:rsidRPr="008354EB">
              <w:rPr>
                <w:rFonts w:ascii="Arial" w:hAnsi="Arial" w:cs="Arial"/>
                <w:b/>
              </w:rPr>
              <w:t>Regione Campania</w:t>
            </w:r>
          </w:p>
        </w:tc>
        <w:tc>
          <w:tcPr>
            <w:tcW w:w="2445" w:type="dxa"/>
          </w:tcPr>
          <w:p w14:paraId="53F3AA06" w14:textId="77777777" w:rsidR="005D4163" w:rsidRPr="008354EB" w:rsidRDefault="005D4163" w:rsidP="005D4163">
            <w:pPr>
              <w:spacing w:before="120"/>
              <w:jc w:val="center"/>
              <w:rPr>
                <w:rFonts w:ascii="Arial" w:hAnsi="Arial" w:cs="Arial"/>
                <w:b/>
              </w:rPr>
            </w:pPr>
            <w:r w:rsidRPr="008354EB">
              <w:rPr>
                <w:rFonts w:ascii="Arial" w:hAnsi="Arial" w:cs="Arial"/>
                <w:b/>
              </w:rPr>
              <w:t>Anci Campania</w:t>
            </w:r>
          </w:p>
        </w:tc>
        <w:tc>
          <w:tcPr>
            <w:tcW w:w="2445" w:type="dxa"/>
          </w:tcPr>
          <w:p w14:paraId="45CE7B93" w14:textId="77777777" w:rsidR="005D4163" w:rsidRPr="008354EB" w:rsidRDefault="005D4163" w:rsidP="005D4163">
            <w:pPr>
              <w:spacing w:before="120"/>
              <w:jc w:val="center"/>
              <w:rPr>
                <w:rFonts w:ascii="Arial" w:hAnsi="Arial" w:cs="Arial"/>
                <w:b/>
              </w:rPr>
            </w:pPr>
            <w:r w:rsidRPr="008354EB">
              <w:rPr>
                <w:rFonts w:ascii="Arial" w:hAnsi="Arial" w:cs="Arial"/>
                <w:b/>
              </w:rPr>
              <w:t>A.L.I.</w:t>
            </w:r>
          </w:p>
        </w:tc>
        <w:tc>
          <w:tcPr>
            <w:tcW w:w="2445" w:type="dxa"/>
          </w:tcPr>
          <w:p w14:paraId="1D67969D" w14:textId="77777777" w:rsidR="005D4163" w:rsidRPr="008354EB" w:rsidRDefault="005D4163" w:rsidP="005D4163">
            <w:pPr>
              <w:spacing w:before="120"/>
              <w:jc w:val="center"/>
              <w:rPr>
                <w:rFonts w:ascii="Arial" w:hAnsi="Arial" w:cs="Arial"/>
                <w:b/>
              </w:rPr>
            </w:pPr>
            <w:r w:rsidRPr="008354EB">
              <w:rPr>
                <w:rFonts w:ascii="Arial" w:hAnsi="Arial" w:cs="Arial"/>
                <w:b/>
              </w:rPr>
              <w:t>S.I.L.</w:t>
            </w:r>
          </w:p>
        </w:tc>
      </w:tr>
      <w:tr w:rsidR="005D4163" w:rsidRPr="008354EB" w14:paraId="663C4B81" w14:textId="77777777" w:rsidTr="005D4163">
        <w:tc>
          <w:tcPr>
            <w:tcW w:w="2517" w:type="dxa"/>
          </w:tcPr>
          <w:p w14:paraId="5345BC42" w14:textId="77777777" w:rsidR="005D4163" w:rsidRPr="008354EB" w:rsidRDefault="005D4163" w:rsidP="005D4163">
            <w:pPr>
              <w:spacing w:before="120"/>
              <w:jc w:val="center"/>
              <w:rPr>
                <w:rFonts w:ascii="Arial" w:hAnsi="Arial" w:cs="Arial"/>
                <w:b/>
              </w:rPr>
            </w:pPr>
          </w:p>
        </w:tc>
        <w:tc>
          <w:tcPr>
            <w:tcW w:w="2445" w:type="dxa"/>
          </w:tcPr>
          <w:p w14:paraId="35541E0C" w14:textId="77777777" w:rsidR="005D4163" w:rsidRPr="008354EB" w:rsidRDefault="005D4163" w:rsidP="005D4163">
            <w:pPr>
              <w:spacing w:before="120"/>
              <w:jc w:val="center"/>
              <w:rPr>
                <w:rFonts w:ascii="Arial" w:hAnsi="Arial" w:cs="Arial"/>
                <w:b/>
              </w:rPr>
            </w:pPr>
          </w:p>
        </w:tc>
        <w:tc>
          <w:tcPr>
            <w:tcW w:w="2445" w:type="dxa"/>
          </w:tcPr>
          <w:p w14:paraId="771185AD" w14:textId="77777777" w:rsidR="005D4163" w:rsidRPr="008354EB" w:rsidRDefault="005D4163" w:rsidP="005D4163">
            <w:pPr>
              <w:spacing w:before="120"/>
              <w:jc w:val="center"/>
              <w:rPr>
                <w:rFonts w:ascii="Arial" w:hAnsi="Arial" w:cs="Arial"/>
                <w:b/>
              </w:rPr>
            </w:pPr>
          </w:p>
        </w:tc>
        <w:tc>
          <w:tcPr>
            <w:tcW w:w="2445" w:type="dxa"/>
          </w:tcPr>
          <w:p w14:paraId="76423D73" w14:textId="77777777" w:rsidR="005D4163" w:rsidRPr="008354EB" w:rsidRDefault="005D4163" w:rsidP="005D4163">
            <w:pPr>
              <w:spacing w:before="120"/>
              <w:jc w:val="center"/>
              <w:rPr>
                <w:rFonts w:ascii="Arial" w:hAnsi="Arial" w:cs="Arial"/>
                <w:b/>
              </w:rPr>
            </w:pPr>
          </w:p>
        </w:tc>
      </w:tr>
      <w:tr w:rsidR="005D4163" w:rsidRPr="008354EB" w14:paraId="19DAA06E" w14:textId="77777777" w:rsidTr="005D4163">
        <w:tc>
          <w:tcPr>
            <w:tcW w:w="2517" w:type="dxa"/>
          </w:tcPr>
          <w:p w14:paraId="32296EE7" w14:textId="77777777" w:rsidR="005D4163" w:rsidRPr="008354EB" w:rsidRDefault="005D4163" w:rsidP="005D4163">
            <w:pPr>
              <w:spacing w:before="120"/>
              <w:jc w:val="center"/>
              <w:rPr>
                <w:rFonts w:ascii="Arial" w:hAnsi="Arial" w:cs="Arial"/>
                <w:b/>
              </w:rPr>
            </w:pPr>
            <w:r w:rsidRPr="008354EB">
              <w:rPr>
                <w:rFonts w:ascii="Arial" w:hAnsi="Arial" w:cs="Arial"/>
                <w:b/>
              </w:rPr>
              <w:t>firma</w:t>
            </w:r>
          </w:p>
        </w:tc>
        <w:tc>
          <w:tcPr>
            <w:tcW w:w="2445" w:type="dxa"/>
          </w:tcPr>
          <w:p w14:paraId="7A9061FD" w14:textId="77777777" w:rsidR="005D4163" w:rsidRPr="008354EB" w:rsidRDefault="005D4163" w:rsidP="00A21BBE">
            <w:pPr>
              <w:spacing w:before="120"/>
              <w:jc w:val="center"/>
              <w:rPr>
                <w:rFonts w:ascii="Arial" w:hAnsi="Arial" w:cs="Arial"/>
                <w:b/>
              </w:rPr>
            </w:pPr>
            <w:r w:rsidRPr="008354EB">
              <w:rPr>
                <w:rFonts w:ascii="Arial" w:hAnsi="Arial" w:cs="Arial"/>
                <w:b/>
              </w:rPr>
              <w:t>firma</w:t>
            </w:r>
          </w:p>
        </w:tc>
        <w:tc>
          <w:tcPr>
            <w:tcW w:w="2445" w:type="dxa"/>
          </w:tcPr>
          <w:p w14:paraId="100C3175" w14:textId="77777777" w:rsidR="005D4163" w:rsidRPr="008354EB" w:rsidRDefault="005D4163" w:rsidP="00A21BBE">
            <w:pPr>
              <w:spacing w:before="120"/>
              <w:jc w:val="center"/>
              <w:rPr>
                <w:rFonts w:ascii="Arial" w:hAnsi="Arial" w:cs="Arial"/>
                <w:b/>
              </w:rPr>
            </w:pPr>
            <w:r w:rsidRPr="008354EB">
              <w:rPr>
                <w:rFonts w:ascii="Arial" w:hAnsi="Arial" w:cs="Arial"/>
                <w:b/>
              </w:rPr>
              <w:t>firma</w:t>
            </w:r>
          </w:p>
        </w:tc>
        <w:tc>
          <w:tcPr>
            <w:tcW w:w="2445" w:type="dxa"/>
          </w:tcPr>
          <w:p w14:paraId="3ED2036F" w14:textId="77777777" w:rsidR="005D4163" w:rsidRPr="008354EB" w:rsidRDefault="005D4163" w:rsidP="00A21BBE">
            <w:pPr>
              <w:spacing w:before="120"/>
              <w:jc w:val="center"/>
              <w:rPr>
                <w:rFonts w:ascii="Arial" w:hAnsi="Arial" w:cs="Arial"/>
                <w:b/>
              </w:rPr>
            </w:pPr>
            <w:r w:rsidRPr="008354EB">
              <w:rPr>
                <w:rFonts w:ascii="Arial" w:hAnsi="Arial" w:cs="Arial"/>
                <w:b/>
              </w:rPr>
              <w:t>firma</w:t>
            </w:r>
          </w:p>
        </w:tc>
      </w:tr>
      <w:tr w:rsidR="005D4163" w:rsidRPr="008354EB" w14:paraId="62A900A3" w14:textId="77777777" w:rsidTr="005D4163">
        <w:tc>
          <w:tcPr>
            <w:tcW w:w="2517" w:type="dxa"/>
          </w:tcPr>
          <w:p w14:paraId="73494D09" w14:textId="77777777" w:rsidR="005D4163" w:rsidRPr="008354EB" w:rsidRDefault="005D4163" w:rsidP="005D4163">
            <w:pPr>
              <w:spacing w:before="120"/>
              <w:jc w:val="center"/>
              <w:rPr>
                <w:rFonts w:ascii="Arial" w:hAnsi="Arial" w:cs="Arial"/>
                <w:b/>
              </w:rPr>
            </w:pPr>
          </w:p>
          <w:p w14:paraId="5E1D517F" w14:textId="77777777" w:rsidR="005D4163" w:rsidRPr="008354EB" w:rsidRDefault="005D4163" w:rsidP="005D4163">
            <w:pPr>
              <w:spacing w:before="120"/>
              <w:jc w:val="center"/>
              <w:rPr>
                <w:rFonts w:ascii="Arial" w:hAnsi="Arial" w:cs="Arial"/>
                <w:b/>
              </w:rPr>
            </w:pPr>
            <w:r w:rsidRPr="008354EB">
              <w:rPr>
                <w:rFonts w:ascii="Arial" w:hAnsi="Arial" w:cs="Arial"/>
                <w:b/>
              </w:rPr>
              <w:t>___________________</w:t>
            </w:r>
          </w:p>
        </w:tc>
        <w:tc>
          <w:tcPr>
            <w:tcW w:w="2445" w:type="dxa"/>
          </w:tcPr>
          <w:p w14:paraId="25CC5F76" w14:textId="77777777" w:rsidR="005D4163" w:rsidRPr="008354EB" w:rsidRDefault="005D4163" w:rsidP="005D4163">
            <w:pPr>
              <w:spacing w:before="120"/>
              <w:jc w:val="center"/>
              <w:rPr>
                <w:rFonts w:ascii="Arial" w:hAnsi="Arial" w:cs="Arial"/>
                <w:b/>
              </w:rPr>
            </w:pPr>
          </w:p>
          <w:p w14:paraId="2C77020B" w14:textId="77777777" w:rsidR="005D4163" w:rsidRPr="008354EB" w:rsidRDefault="005D4163" w:rsidP="005D4163">
            <w:pPr>
              <w:spacing w:before="120"/>
              <w:jc w:val="center"/>
              <w:rPr>
                <w:rFonts w:ascii="Arial" w:hAnsi="Arial" w:cs="Arial"/>
                <w:b/>
              </w:rPr>
            </w:pPr>
            <w:r w:rsidRPr="008354EB">
              <w:rPr>
                <w:rFonts w:ascii="Arial" w:hAnsi="Arial" w:cs="Arial"/>
                <w:b/>
              </w:rPr>
              <w:t>____________________</w:t>
            </w:r>
          </w:p>
        </w:tc>
        <w:tc>
          <w:tcPr>
            <w:tcW w:w="2445" w:type="dxa"/>
          </w:tcPr>
          <w:p w14:paraId="6C96211B" w14:textId="77777777" w:rsidR="005D4163" w:rsidRPr="008354EB" w:rsidRDefault="005D4163" w:rsidP="005D4163">
            <w:pPr>
              <w:spacing w:before="120"/>
              <w:jc w:val="center"/>
              <w:rPr>
                <w:rFonts w:ascii="Arial" w:hAnsi="Arial" w:cs="Arial"/>
                <w:b/>
              </w:rPr>
            </w:pPr>
          </w:p>
          <w:p w14:paraId="56810317" w14:textId="77777777" w:rsidR="005D4163" w:rsidRPr="008354EB" w:rsidRDefault="005D4163" w:rsidP="005D4163">
            <w:pPr>
              <w:spacing w:before="120"/>
              <w:jc w:val="center"/>
              <w:rPr>
                <w:rFonts w:ascii="Arial" w:hAnsi="Arial" w:cs="Arial"/>
                <w:b/>
              </w:rPr>
            </w:pPr>
            <w:r w:rsidRPr="008354EB">
              <w:rPr>
                <w:rFonts w:ascii="Arial" w:hAnsi="Arial" w:cs="Arial"/>
                <w:b/>
              </w:rPr>
              <w:t>____________________</w:t>
            </w:r>
          </w:p>
        </w:tc>
        <w:tc>
          <w:tcPr>
            <w:tcW w:w="2445" w:type="dxa"/>
          </w:tcPr>
          <w:p w14:paraId="2E6073FB" w14:textId="77777777" w:rsidR="005D4163" w:rsidRPr="008354EB" w:rsidRDefault="005D4163" w:rsidP="005D4163">
            <w:pPr>
              <w:spacing w:before="120"/>
              <w:jc w:val="center"/>
              <w:rPr>
                <w:rFonts w:ascii="Arial" w:hAnsi="Arial" w:cs="Arial"/>
                <w:b/>
              </w:rPr>
            </w:pPr>
          </w:p>
          <w:p w14:paraId="454E29DE" w14:textId="77777777" w:rsidR="005D4163" w:rsidRPr="008354EB" w:rsidRDefault="005D4163" w:rsidP="005D4163">
            <w:pPr>
              <w:spacing w:before="120"/>
              <w:jc w:val="center"/>
              <w:rPr>
                <w:rFonts w:ascii="Arial" w:hAnsi="Arial" w:cs="Arial"/>
                <w:b/>
              </w:rPr>
            </w:pPr>
            <w:r w:rsidRPr="008354EB">
              <w:rPr>
                <w:rFonts w:ascii="Arial" w:hAnsi="Arial" w:cs="Arial"/>
                <w:b/>
              </w:rPr>
              <w:t>____________________</w:t>
            </w:r>
          </w:p>
        </w:tc>
      </w:tr>
    </w:tbl>
    <w:p w14:paraId="088A6900" w14:textId="77777777" w:rsidR="005D4163" w:rsidRPr="008354EB" w:rsidRDefault="005D4163" w:rsidP="005D4163">
      <w:pPr>
        <w:spacing w:before="120" w:after="0" w:line="240" w:lineRule="auto"/>
        <w:jc w:val="center"/>
        <w:rPr>
          <w:rFonts w:ascii="Arial" w:hAnsi="Arial" w:cs="Arial"/>
          <w:b/>
        </w:rPr>
      </w:pPr>
    </w:p>
    <w:p w14:paraId="40EADB2C" w14:textId="77777777" w:rsidR="005D4163" w:rsidRPr="008354EB" w:rsidRDefault="005D4163" w:rsidP="005D4163">
      <w:pPr>
        <w:spacing w:before="120" w:after="0" w:line="240" w:lineRule="auto"/>
        <w:jc w:val="center"/>
        <w:rPr>
          <w:rFonts w:ascii="Arial" w:hAnsi="Arial" w:cs="Arial"/>
          <w:b/>
        </w:rPr>
      </w:pPr>
    </w:p>
    <w:p w14:paraId="0CE70D57" w14:textId="77777777" w:rsidR="00E7784E" w:rsidRPr="008354EB" w:rsidRDefault="00E7784E" w:rsidP="005D4163">
      <w:pPr>
        <w:spacing w:before="120" w:after="0" w:line="240" w:lineRule="auto"/>
        <w:rPr>
          <w:rFonts w:ascii="Arial" w:hAnsi="Arial" w:cs="Arial"/>
        </w:rPr>
      </w:pPr>
    </w:p>
    <w:p w14:paraId="16F77ABB" w14:textId="77777777" w:rsidR="009819FB" w:rsidRPr="008354EB" w:rsidRDefault="009819FB" w:rsidP="005D4163">
      <w:pPr>
        <w:spacing w:before="120" w:after="0" w:line="240" w:lineRule="auto"/>
        <w:rPr>
          <w:rFonts w:ascii="Arial" w:hAnsi="Arial" w:cs="Arial"/>
        </w:rPr>
      </w:pPr>
      <w:r w:rsidRPr="008354EB">
        <w:rPr>
          <w:rFonts w:ascii="Arial" w:hAnsi="Arial" w:cs="Arial"/>
        </w:rPr>
        <w:t xml:space="preserve">                                                                                                                                                                                                </w:t>
      </w:r>
    </w:p>
    <w:p w14:paraId="2F2C0D49" w14:textId="77777777" w:rsidR="009819FB" w:rsidRPr="008354EB" w:rsidRDefault="009819FB" w:rsidP="005D4163">
      <w:pPr>
        <w:spacing w:before="120" w:after="0" w:line="240" w:lineRule="auto"/>
        <w:rPr>
          <w:rFonts w:ascii="Arial" w:hAnsi="Arial" w:cs="Arial"/>
        </w:rPr>
      </w:pPr>
    </w:p>
    <w:p w14:paraId="48066995" w14:textId="77777777" w:rsidR="009819FB" w:rsidRPr="008354EB" w:rsidRDefault="009819FB" w:rsidP="005D4163">
      <w:pPr>
        <w:spacing w:before="120" w:after="0" w:line="240" w:lineRule="auto"/>
        <w:rPr>
          <w:rFonts w:ascii="Arial" w:hAnsi="Arial" w:cs="Arial"/>
        </w:rPr>
      </w:pPr>
    </w:p>
    <w:p w14:paraId="390D5E95" w14:textId="77777777" w:rsidR="009A0BF8" w:rsidRPr="008354EB" w:rsidRDefault="009A0BF8" w:rsidP="005D4163">
      <w:pPr>
        <w:spacing w:before="120" w:after="0" w:line="240" w:lineRule="auto"/>
        <w:rPr>
          <w:rFonts w:ascii="Arial" w:hAnsi="Arial" w:cs="Arial"/>
        </w:rPr>
      </w:pPr>
    </w:p>
    <w:sectPr w:rsidR="009A0BF8" w:rsidRPr="008354EB" w:rsidSect="00FA13CD">
      <w:headerReference w:type="default" r:id="rId9"/>
      <w:footerReference w:type="default" r:id="rId10"/>
      <w:type w:val="continuous"/>
      <w:pgSz w:w="11906" w:h="16838" w:code="9"/>
      <w:pgMar w:top="1560"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9D91" w14:textId="77777777" w:rsidR="00656BDE" w:rsidRDefault="00656BDE" w:rsidP="005D4163">
      <w:pPr>
        <w:spacing w:after="0" w:line="240" w:lineRule="auto"/>
      </w:pPr>
      <w:r>
        <w:separator/>
      </w:r>
    </w:p>
  </w:endnote>
  <w:endnote w:type="continuationSeparator" w:id="0">
    <w:p w14:paraId="2A5FF284" w14:textId="77777777" w:rsidR="00656BDE" w:rsidRDefault="00656BDE" w:rsidP="005D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80558"/>
      <w:docPartObj>
        <w:docPartGallery w:val="Page Numbers (Bottom of Page)"/>
        <w:docPartUnique/>
      </w:docPartObj>
    </w:sdtPr>
    <w:sdtEndPr/>
    <w:sdtContent>
      <w:p w14:paraId="50E03B87" w14:textId="77777777" w:rsidR="005D4163" w:rsidRDefault="005D4163">
        <w:pPr>
          <w:pStyle w:val="Pidipagina"/>
          <w:jc w:val="center"/>
        </w:pPr>
        <w:r>
          <w:fldChar w:fldCharType="begin"/>
        </w:r>
        <w:r>
          <w:instrText>PAGE   \* MERGEFORMAT</w:instrText>
        </w:r>
        <w:r>
          <w:fldChar w:fldCharType="separate"/>
        </w:r>
        <w:r w:rsidR="008D0C73">
          <w:rPr>
            <w:noProof/>
          </w:rPr>
          <w:t>1</w:t>
        </w:r>
        <w:r>
          <w:fldChar w:fldCharType="end"/>
        </w:r>
      </w:p>
    </w:sdtContent>
  </w:sdt>
  <w:p w14:paraId="455891F8" w14:textId="77777777" w:rsidR="005D4163" w:rsidRDefault="005D41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7251" w14:textId="77777777" w:rsidR="00656BDE" w:rsidRDefault="00656BDE" w:rsidP="005D4163">
      <w:pPr>
        <w:spacing w:after="0" w:line="240" w:lineRule="auto"/>
      </w:pPr>
      <w:r>
        <w:separator/>
      </w:r>
    </w:p>
  </w:footnote>
  <w:footnote w:type="continuationSeparator" w:id="0">
    <w:p w14:paraId="2F674610" w14:textId="77777777" w:rsidR="00656BDE" w:rsidRDefault="00656BDE" w:rsidP="005D4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399"/>
      <w:gridCol w:w="2400"/>
      <w:gridCol w:w="2440"/>
    </w:tblGrid>
    <w:tr w:rsidR="00757E79" w14:paraId="4270533A" w14:textId="77777777" w:rsidTr="00757E79">
      <w:tc>
        <w:tcPr>
          <w:tcW w:w="2407" w:type="dxa"/>
        </w:tcPr>
        <w:p w14:paraId="25393718" w14:textId="77777777" w:rsidR="00757E79" w:rsidRDefault="00757E79" w:rsidP="00A21BBE">
          <w:pPr>
            <w:pStyle w:val="Intestazione"/>
            <w:jc w:val="center"/>
          </w:pPr>
          <w:r w:rsidRPr="00BE427A">
            <w:rPr>
              <w:noProof/>
              <w:lang w:eastAsia="it-IT"/>
            </w:rPr>
            <w:drawing>
              <wp:inline distT="0" distB="0" distL="0" distR="0" wp14:anchorId="0F414536" wp14:editId="5608F185">
                <wp:extent cx="715972" cy="684452"/>
                <wp:effectExtent l="0" t="0" r="8255" b="1905"/>
                <wp:docPr id="1" name="Immagine 1" descr="C:\Users\Manuela Capezio\Desktop\logo_regione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a Capezio\Desktop\logo_regione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00" cy="685530"/>
                        </a:xfrm>
                        <a:prstGeom prst="rect">
                          <a:avLst/>
                        </a:prstGeom>
                        <a:noFill/>
                        <a:ln>
                          <a:noFill/>
                        </a:ln>
                      </pic:spPr>
                    </pic:pic>
                  </a:graphicData>
                </a:graphic>
              </wp:inline>
            </w:drawing>
          </w:r>
        </w:p>
      </w:tc>
      <w:tc>
        <w:tcPr>
          <w:tcW w:w="2407" w:type="dxa"/>
        </w:tcPr>
        <w:p w14:paraId="1F03488C" w14:textId="77777777" w:rsidR="00757E79" w:rsidRDefault="00757E79" w:rsidP="00A21BBE">
          <w:pPr>
            <w:pStyle w:val="Intestazione"/>
            <w:jc w:val="center"/>
          </w:pPr>
          <w:r w:rsidRPr="00BE427A">
            <w:rPr>
              <w:noProof/>
              <w:lang w:eastAsia="it-IT"/>
            </w:rPr>
            <w:drawing>
              <wp:inline distT="0" distB="0" distL="0" distR="0" wp14:anchorId="30267168" wp14:editId="4DD96072">
                <wp:extent cx="633413" cy="633413"/>
                <wp:effectExtent l="0" t="0" r="0" b="0"/>
                <wp:docPr id="2" name="Immagine 2" descr="C:\Users\Manuela Capezio\Desktop\ancicampan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a Capezio\Desktop\ancicampania-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575" cy="635575"/>
                        </a:xfrm>
                        <a:prstGeom prst="rect">
                          <a:avLst/>
                        </a:prstGeom>
                        <a:noFill/>
                        <a:ln>
                          <a:noFill/>
                        </a:ln>
                      </pic:spPr>
                    </pic:pic>
                  </a:graphicData>
                </a:graphic>
              </wp:inline>
            </w:drawing>
          </w:r>
        </w:p>
      </w:tc>
      <w:tc>
        <w:tcPr>
          <w:tcW w:w="2407" w:type="dxa"/>
        </w:tcPr>
        <w:p w14:paraId="5C02D882" w14:textId="77777777" w:rsidR="00757E79" w:rsidRDefault="00757E79" w:rsidP="00A21BBE">
          <w:pPr>
            <w:pStyle w:val="Intestazione"/>
            <w:jc w:val="center"/>
          </w:pPr>
          <w:r>
            <w:rPr>
              <w:rFonts w:ascii="Arial" w:hAnsi="Arial" w:cs="Arial"/>
              <w:noProof/>
              <w:color w:val="1A0DAB"/>
              <w:sz w:val="20"/>
              <w:szCs w:val="20"/>
              <w:bdr w:val="none" w:sz="0" w:space="0" w:color="auto" w:frame="1"/>
              <w:lang w:eastAsia="it-IT"/>
            </w:rPr>
            <w:drawing>
              <wp:inline distT="0" distB="0" distL="0" distR="0" wp14:anchorId="2755E210" wp14:editId="24CE41D4">
                <wp:extent cx="718399" cy="540000"/>
                <wp:effectExtent l="0" t="0" r="5715" b="0"/>
                <wp:docPr id="4" name="Immagine 4" descr="Risultati immagini per associazione librai ita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associazione librai italiani">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399" cy="540000"/>
                        </a:xfrm>
                        <a:prstGeom prst="rect">
                          <a:avLst/>
                        </a:prstGeom>
                        <a:noFill/>
                        <a:ln>
                          <a:noFill/>
                        </a:ln>
                      </pic:spPr>
                    </pic:pic>
                  </a:graphicData>
                </a:graphic>
              </wp:inline>
            </w:drawing>
          </w:r>
        </w:p>
      </w:tc>
      <w:tc>
        <w:tcPr>
          <w:tcW w:w="2407" w:type="dxa"/>
        </w:tcPr>
        <w:p w14:paraId="7438CF29" w14:textId="77777777" w:rsidR="00757E79" w:rsidRDefault="00757E79" w:rsidP="00A21BBE">
          <w:pPr>
            <w:pStyle w:val="Intestazione"/>
          </w:pPr>
          <w:r>
            <w:rPr>
              <w:rFonts w:ascii="Arial" w:hAnsi="Arial" w:cs="Arial"/>
              <w:noProof/>
              <w:color w:val="1A0DAB"/>
              <w:sz w:val="20"/>
              <w:szCs w:val="20"/>
              <w:bdr w:val="none" w:sz="0" w:space="0" w:color="auto" w:frame="1"/>
              <w:lang w:eastAsia="it-IT"/>
            </w:rPr>
            <w:drawing>
              <wp:inline distT="0" distB="0" distL="0" distR="0" wp14:anchorId="17C01678" wp14:editId="3F2AB2C4">
                <wp:extent cx="1412393" cy="376238"/>
                <wp:effectExtent l="0" t="0" r="0" b="5080"/>
                <wp:docPr id="3" name="Immagine 3" descr="Risultati immagini per sindacato italiano lib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indacato italiano libra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214" cy="377522"/>
                        </a:xfrm>
                        <a:prstGeom prst="rect">
                          <a:avLst/>
                        </a:prstGeom>
                        <a:noFill/>
                        <a:ln>
                          <a:noFill/>
                        </a:ln>
                      </pic:spPr>
                    </pic:pic>
                  </a:graphicData>
                </a:graphic>
              </wp:inline>
            </w:drawing>
          </w:r>
        </w:p>
      </w:tc>
    </w:tr>
  </w:tbl>
  <w:p w14:paraId="6A35B14F" w14:textId="77777777" w:rsidR="00757E79" w:rsidRDefault="00757E79">
    <w:pPr>
      <w:pStyle w:val="Intestazione"/>
    </w:pPr>
  </w:p>
  <w:p w14:paraId="28E00A5A" w14:textId="77777777" w:rsidR="00757E79" w:rsidRDefault="00757E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2FA1"/>
    <w:multiLevelType w:val="hybridMultilevel"/>
    <w:tmpl w:val="DC067038"/>
    <w:lvl w:ilvl="0" w:tplc="04100019">
      <w:start w:val="1"/>
      <w:numFmt w:val="lowerLetter"/>
      <w:lvlText w:val="%1."/>
      <w:lvlJc w:val="left"/>
      <w:pPr>
        <w:ind w:left="720" w:hanging="360"/>
      </w:pPr>
    </w:lvl>
    <w:lvl w:ilvl="1" w:tplc="FD040848">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F5B6C"/>
    <w:multiLevelType w:val="hybridMultilevel"/>
    <w:tmpl w:val="27EC12F4"/>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28113D3B"/>
    <w:multiLevelType w:val="hybridMultilevel"/>
    <w:tmpl w:val="93F6E9E8"/>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B72783"/>
    <w:multiLevelType w:val="hybridMultilevel"/>
    <w:tmpl w:val="32BEFEB8"/>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4F54D4"/>
    <w:multiLevelType w:val="hybridMultilevel"/>
    <w:tmpl w:val="351E2258"/>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F65229"/>
    <w:multiLevelType w:val="hybridMultilevel"/>
    <w:tmpl w:val="85F451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4955C6"/>
    <w:multiLevelType w:val="hybridMultilevel"/>
    <w:tmpl w:val="9C087256"/>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646019"/>
    <w:multiLevelType w:val="hybridMultilevel"/>
    <w:tmpl w:val="F0546744"/>
    <w:lvl w:ilvl="0" w:tplc="04100019">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3242BA"/>
    <w:multiLevelType w:val="hybridMultilevel"/>
    <w:tmpl w:val="59B00FE2"/>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E128B0"/>
    <w:multiLevelType w:val="hybridMultilevel"/>
    <w:tmpl w:val="64F451BE"/>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6A67EB"/>
    <w:multiLevelType w:val="hybridMultilevel"/>
    <w:tmpl w:val="D3CCD90A"/>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10"/>
  </w:num>
  <w:num w:numId="6">
    <w:abstractNumId w:val="5"/>
  </w:num>
  <w:num w:numId="7">
    <w:abstractNumId w:val="7"/>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5E"/>
    <w:rsid w:val="000023DC"/>
    <w:rsid w:val="000138E4"/>
    <w:rsid w:val="0004343A"/>
    <w:rsid w:val="00090283"/>
    <w:rsid w:val="000C7423"/>
    <w:rsid w:val="000D0800"/>
    <w:rsid w:val="00106FF5"/>
    <w:rsid w:val="00114195"/>
    <w:rsid w:val="00187F25"/>
    <w:rsid w:val="00190D5E"/>
    <w:rsid w:val="001A4B01"/>
    <w:rsid w:val="001C10C8"/>
    <w:rsid w:val="001F08B5"/>
    <w:rsid w:val="001F7D59"/>
    <w:rsid w:val="00222DB3"/>
    <w:rsid w:val="00277AE5"/>
    <w:rsid w:val="002C713D"/>
    <w:rsid w:val="002D4FCE"/>
    <w:rsid w:val="002F3556"/>
    <w:rsid w:val="0032083C"/>
    <w:rsid w:val="00324173"/>
    <w:rsid w:val="0032523E"/>
    <w:rsid w:val="00342F84"/>
    <w:rsid w:val="00345B00"/>
    <w:rsid w:val="00347F63"/>
    <w:rsid w:val="00367153"/>
    <w:rsid w:val="00373FD7"/>
    <w:rsid w:val="003807E9"/>
    <w:rsid w:val="003853C1"/>
    <w:rsid w:val="003D5D68"/>
    <w:rsid w:val="003E0B82"/>
    <w:rsid w:val="003E584F"/>
    <w:rsid w:val="00435587"/>
    <w:rsid w:val="00446BD2"/>
    <w:rsid w:val="00457179"/>
    <w:rsid w:val="004A3EC4"/>
    <w:rsid w:val="004B5328"/>
    <w:rsid w:val="004C3774"/>
    <w:rsid w:val="004E6398"/>
    <w:rsid w:val="00510D05"/>
    <w:rsid w:val="005608AA"/>
    <w:rsid w:val="005820EF"/>
    <w:rsid w:val="00594719"/>
    <w:rsid w:val="005A0348"/>
    <w:rsid w:val="005D4163"/>
    <w:rsid w:val="005F3D44"/>
    <w:rsid w:val="00605FDE"/>
    <w:rsid w:val="00653E63"/>
    <w:rsid w:val="00656BDE"/>
    <w:rsid w:val="00667926"/>
    <w:rsid w:val="00674065"/>
    <w:rsid w:val="00682437"/>
    <w:rsid w:val="006854CB"/>
    <w:rsid w:val="006964F7"/>
    <w:rsid w:val="006A3C1D"/>
    <w:rsid w:val="006C300D"/>
    <w:rsid w:val="006D692D"/>
    <w:rsid w:val="006E4746"/>
    <w:rsid w:val="00705AAF"/>
    <w:rsid w:val="00707B11"/>
    <w:rsid w:val="00740295"/>
    <w:rsid w:val="007555E0"/>
    <w:rsid w:val="00757E79"/>
    <w:rsid w:val="00762AA4"/>
    <w:rsid w:val="007B6F93"/>
    <w:rsid w:val="007F3EBE"/>
    <w:rsid w:val="008354EB"/>
    <w:rsid w:val="00842C04"/>
    <w:rsid w:val="0087079C"/>
    <w:rsid w:val="00871246"/>
    <w:rsid w:val="00871B2D"/>
    <w:rsid w:val="008A6B6A"/>
    <w:rsid w:val="008D0C73"/>
    <w:rsid w:val="00924886"/>
    <w:rsid w:val="00946138"/>
    <w:rsid w:val="00976AF1"/>
    <w:rsid w:val="009819FB"/>
    <w:rsid w:val="009A0BF8"/>
    <w:rsid w:val="009D028B"/>
    <w:rsid w:val="00A12EA0"/>
    <w:rsid w:val="00A54097"/>
    <w:rsid w:val="00A62CA6"/>
    <w:rsid w:val="00A658BD"/>
    <w:rsid w:val="00A7034A"/>
    <w:rsid w:val="00A75646"/>
    <w:rsid w:val="00A82EE5"/>
    <w:rsid w:val="00AA3BEB"/>
    <w:rsid w:val="00AD6BCF"/>
    <w:rsid w:val="00AE055C"/>
    <w:rsid w:val="00B43990"/>
    <w:rsid w:val="00B54696"/>
    <w:rsid w:val="00B96647"/>
    <w:rsid w:val="00B968A0"/>
    <w:rsid w:val="00BB11DB"/>
    <w:rsid w:val="00BE7537"/>
    <w:rsid w:val="00C2647C"/>
    <w:rsid w:val="00C35FB3"/>
    <w:rsid w:val="00C765F3"/>
    <w:rsid w:val="00CC0D11"/>
    <w:rsid w:val="00D1795E"/>
    <w:rsid w:val="00D325FF"/>
    <w:rsid w:val="00DB13C0"/>
    <w:rsid w:val="00DE16E1"/>
    <w:rsid w:val="00DF048D"/>
    <w:rsid w:val="00DF4A89"/>
    <w:rsid w:val="00DF4BF9"/>
    <w:rsid w:val="00E0366F"/>
    <w:rsid w:val="00E52D8C"/>
    <w:rsid w:val="00E660F6"/>
    <w:rsid w:val="00E72180"/>
    <w:rsid w:val="00E721F2"/>
    <w:rsid w:val="00E76BFA"/>
    <w:rsid w:val="00E7784E"/>
    <w:rsid w:val="00EA3F40"/>
    <w:rsid w:val="00EC51E5"/>
    <w:rsid w:val="00EC7BE7"/>
    <w:rsid w:val="00EF20D9"/>
    <w:rsid w:val="00F0035A"/>
    <w:rsid w:val="00F04833"/>
    <w:rsid w:val="00F45D25"/>
    <w:rsid w:val="00F54B2E"/>
    <w:rsid w:val="00F96D0B"/>
    <w:rsid w:val="00FA13CD"/>
    <w:rsid w:val="00FE3701"/>
    <w:rsid w:val="00FE66A4"/>
    <w:rsid w:val="00FF4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9B3"/>
  <w15:docId w15:val="{2F851E8E-2B23-469E-B378-54E4016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7B6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4696"/>
    <w:rPr>
      <w:color w:val="0563C1" w:themeColor="hyperlink"/>
      <w:u w:val="single"/>
    </w:rPr>
  </w:style>
  <w:style w:type="paragraph" w:styleId="Testofumetto">
    <w:name w:val="Balloon Text"/>
    <w:basedOn w:val="Normale"/>
    <w:link w:val="TestofumettoCarattere"/>
    <w:uiPriority w:val="99"/>
    <w:semiHidden/>
    <w:unhideWhenUsed/>
    <w:rsid w:val="00A540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097"/>
    <w:rPr>
      <w:rFonts w:ascii="Segoe UI" w:hAnsi="Segoe UI" w:cs="Segoe UI"/>
      <w:sz w:val="18"/>
      <w:szCs w:val="18"/>
    </w:rPr>
  </w:style>
  <w:style w:type="character" w:customStyle="1" w:styleId="Titolo2Carattere">
    <w:name w:val="Titolo 2 Carattere"/>
    <w:basedOn w:val="Carpredefinitoparagrafo"/>
    <w:link w:val="Titolo2"/>
    <w:uiPriority w:val="9"/>
    <w:rsid w:val="007B6F93"/>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5D4163"/>
    <w:pPr>
      <w:ind w:left="720"/>
      <w:contextualSpacing/>
    </w:pPr>
  </w:style>
  <w:style w:type="table" w:styleId="Grigliatabella">
    <w:name w:val="Table Grid"/>
    <w:basedOn w:val="Tabellanormale"/>
    <w:uiPriority w:val="39"/>
    <w:rsid w:val="005D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D41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4163"/>
  </w:style>
  <w:style w:type="paragraph" w:styleId="Pidipagina">
    <w:name w:val="footer"/>
    <w:basedOn w:val="Normale"/>
    <w:link w:val="PidipaginaCarattere"/>
    <w:uiPriority w:val="99"/>
    <w:unhideWhenUsed/>
    <w:rsid w:val="005D41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163"/>
  </w:style>
  <w:style w:type="paragraph" w:styleId="NormaleWeb">
    <w:name w:val="Normal (Web)"/>
    <w:basedOn w:val="Normale"/>
    <w:uiPriority w:val="99"/>
    <w:semiHidden/>
    <w:unhideWhenUsed/>
    <w:rsid w:val="00510D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FF4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9507">
      <w:bodyDiv w:val="1"/>
      <w:marLeft w:val="0"/>
      <w:marRight w:val="0"/>
      <w:marTop w:val="0"/>
      <w:marBottom w:val="0"/>
      <w:divBdr>
        <w:top w:val="none" w:sz="0" w:space="0" w:color="auto"/>
        <w:left w:val="none" w:sz="0" w:space="0" w:color="auto"/>
        <w:bottom w:val="none" w:sz="0" w:space="0" w:color="auto"/>
        <w:right w:val="none" w:sz="0" w:space="0" w:color="auto"/>
      </w:divBdr>
    </w:div>
    <w:div w:id="15530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cicampan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it/url?sa=i&amp;rct=j&amp;q=&amp;esrc=s&amp;source=images&amp;cd=&amp;cad=rja&amp;uact=8&amp;ved=2ahUKEwibq4yan_bbAhWH2aQKHcqjDjcQjRx6BAgBEAU&amp;url=http://crea.lafabbricadellezeta.it/site/ali-associazione-librai-italiani/&amp;psig=AOvVaw3yjbUyY1FDh9d8JGk02x8x&amp;ust=1530271360472063"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hyperlink" Target="https://www.google.it/url?sa=i&amp;rct=j&amp;q=&amp;esrc=s&amp;source=images&amp;cd=&amp;ved=2ahUKEwjCz-L-nvbbAhUmsaQKHV8DAHYQjRx6BAgBEAU&amp;url=http://www.sindacatolibrai.it/&amp;psig=AOvVaw3pH_gWMUlKyxuhBU-2ce0K&amp;ust=1530271303722125" TargetMode="External"/><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F070-7A54-4AAB-ABC9-A0209753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2176</Words>
  <Characters>12406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Hilander</dc:creator>
  <cp:lastModifiedBy>Femiani</cp:lastModifiedBy>
  <cp:revision>3</cp:revision>
  <cp:lastPrinted>2018-08-02T13:40:00Z</cp:lastPrinted>
  <dcterms:created xsi:type="dcterms:W3CDTF">2018-08-02T14:15:00Z</dcterms:created>
  <dcterms:modified xsi:type="dcterms:W3CDTF">2018-08-02T14:20:00Z</dcterms:modified>
</cp:coreProperties>
</file>